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19"/>
        <w:tblW w:w="8449" w:type="dxa"/>
        <w:tblLayout w:type="fixed"/>
        <w:tblCellMar>
          <w:left w:w="0" w:type="dxa"/>
          <w:right w:w="0" w:type="dxa"/>
        </w:tblCellMar>
        <w:tblLook w:val="01E0" w:firstRow="1" w:lastRow="1" w:firstColumn="1" w:lastColumn="1" w:noHBand="0" w:noVBand="0"/>
      </w:tblPr>
      <w:tblGrid>
        <w:gridCol w:w="2571"/>
        <w:gridCol w:w="5878"/>
      </w:tblGrid>
      <w:tr w:rsidR="00F61672" w14:paraId="3822D2E2" w14:textId="77777777" w:rsidTr="00670BC7">
        <w:trPr>
          <w:trHeight w:val="628"/>
        </w:trPr>
        <w:tc>
          <w:tcPr>
            <w:tcW w:w="8449" w:type="dxa"/>
            <w:gridSpan w:val="2"/>
          </w:tcPr>
          <w:p w14:paraId="164D8CE4" w14:textId="5D0B3DA8" w:rsidR="00F61672" w:rsidRPr="00F61672" w:rsidRDefault="00670BC7" w:rsidP="00670BC7">
            <w:pPr>
              <w:pStyle w:val="Heading1"/>
            </w:pPr>
            <w:r>
              <w:t>TYPICAL DUTIES OF A COORDINATING TUTOR</w:t>
            </w:r>
          </w:p>
        </w:tc>
      </w:tr>
      <w:tr w:rsidR="00F61672" w14:paraId="03B2D808" w14:textId="77777777" w:rsidTr="00670BC7">
        <w:trPr>
          <w:trHeight w:val="450"/>
        </w:trPr>
        <w:tc>
          <w:tcPr>
            <w:tcW w:w="2571" w:type="dxa"/>
          </w:tcPr>
          <w:p w14:paraId="2C77BB69" w14:textId="77777777" w:rsidR="00F61672" w:rsidRPr="00670BC7" w:rsidRDefault="00F61672" w:rsidP="00670BC7">
            <w:pPr>
              <w:rPr>
                <w:bCs/>
              </w:rPr>
            </w:pPr>
            <w:r w:rsidRPr="00670BC7">
              <w:rPr>
                <w:bCs/>
              </w:rPr>
              <w:t>Organisation Unit:</w:t>
            </w:r>
          </w:p>
        </w:tc>
        <w:tc>
          <w:tcPr>
            <w:tcW w:w="5878" w:type="dxa"/>
          </w:tcPr>
          <w:p w14:paraId="085D7088" w14:textId="57F6B1D9" w:rsidR="00F61672" w:rsidRPr="00670BC7" w:rsidRDefault="00F61672" w:rsidP="00670BC7">
            <w:pPr>
              <w:rPr>
                <w:bCs/>
              </w:rPr>
            </w:pPr>
            <w:r w:rsidRPr="00670BC7">
              <w:rPr>
                <w:bCs/>
              </w:rPr>
              <w:t>School of Social Science</w:t>
            </w:r>
          </w:p>
        </w:tc>
      </w:tr>
      <w:tr w:rsidR="00F61672" w14:paraId="45D7E1E6" w14:textId="77777777" w:rsidTr="00670BC7">
        <w:trPr>
          <w:trHeight w:val="441"/>
        </w:trPr>
        <w:tc>
          <w:tcPr>
            <w:tcW w:w="2571" w:type="dxa"/>
          </w:tcPr>
          <w:p w14:paraId="6D493BCA" w14:textId="77777777" w:rsidR="00F61672" w:rsidRPr="00670BC7" w:rsidRDefault="00F61672" w:rsidP="00670BC7">
            <w:pPr>
              <w:rPr>
                <w:bCs/>
              </w:rPr>
            </w:pPr>
            <w:r w:rsidRPr="00670BC7">
              <w:rPr>
                <w:bCs/>
              </w:rPr>
              <w:t>Type of Employment:</w:t>
            </w:r>
          </w:p>
        </w:tc>
        <w:tc>
          <w:tcPr>
            <w:tcW w:w="5878" w:type="dxa"/>
          </w:tcPr>
          <w:p w14:paraId="2D8797D0" w14:textId="77777777" w:rsidR="00F61672" w:rsidRPr="00670BC7" w:rsidRDefault="00F61672" w:rsidP="00670BC7">
            <w:pPr>
              <w:rPr>
                <w:bCs/>
              </w:rPr>
            </w:pPr>
            <w:r w:rsidRPr="00670BC7">
              <w:rPr>
                <w:bCs/>
              </w:rPr>
              <w:t>Casual</w:t>
            </w:r>
          </w:p>
        </w:tc>
      </w:tr>
      <w:tr w:rsidR="00F61672" w14:paraId="659059AA" w14:textId="77777777" w:rsidTr="00670BC7">
        <w:trPr>
          <w:trHeight w:val="352"/>
        </w:trPr>
        <w:tc>
          <w:tcPr>
            <w:tcW w:w="2571" w:type="dxa"/>
          </w:tcPr>
          <w:p w14:paraId="06021E82" w14:textId="186AE33D" w:rsidR="00F61672" w:rsidRPr="00670BC7" w:rsidRDefault="00F61672" w:rsidP="00670BC7">
            <w:pPr>
              <w:rPr>
                <w:bCs/>
              </w:rPr>
            </w:pPr>
            <w:r w:rsidRPr="00670BC7">
              <w:rPr>
                <w:bCs/>
              </w:rPr>
              <w:t>Pay Rate:</w:t>
            </w:r>
          </w:p>
        </w:tc>
        <w:tc>
          <w:tcPr>
            <w:tcW w:w="5878" w:type="dxa"/>
          </w:tcPr>
          <w:p w14:paraId="0288D5CE" w14:textId="77777777" w:rsidR="00F61672" w:rsidRPr="00670BC7" w:rsidRDefault="00545E86" w:rsidP="00670BC7">
            <w:pPr>
              <w:rPr>
                <w:bCs/>
              </w:rPr>
            </w:pPr>
            <w:r w:rsidRPr="00670BC7">
              <w:rPr>
                <w:bCs/>
              </w:rPr>
              <w:t>AC50</w:t>
            </w:r>
            <w:r w:rsidR="0068110E" w:rsidRPr="00670BC7">
              <w:rPr>
                <w:bCs/>
              </w:rPr>
              <w:t xml:space="preserve"> for Coordinating Tutor</w:t>
            </w:r>
          </w:p>
          <w:p w14:paraId="612079B5" w14:textId="77777777" w:rsidR="0068110E" w:rsidRDefault="0068110E" w:rsidP="00670BC7">
            <w:pPr>
              <w:rPr>
                <w:bCs/>
              </w:rPr>
            </w:pPr>
            <w:r w:rsidRPr="00670BC7">
              <w:rPr>
                <w:bCs/>
              </w:rPr>
              <w:t>AC20 for Tutor</w:t>
            </w:r>
          </w:p>
          <w:p w14:paraId="1A590E90" w14:textId="78071F43" w:rsidR="00074F63" w:rsidRPr="00670BC7" w:rsidRDefault="00074F63" w:rsidP="00670BC7">
            <w:pPr>
              <w:rPr>
                <w:bCs/>
              </w:rPr>
            </w:pPr>
            <w:r>
              <w:rPr>
                <w:bCs/>
              </w:rPr>
              <w:t>AC30 for Marking</w:t>
            </w:r>
          </w:p>
        </w:tc>
      </w:tr>
    </w:tbl>
    <w:p w14:paraId="1185ECBE" w14:textId="0F4D47D7" w:rsidR="00F61672" w:rsidRDefault="00C72782" w:rsidP="00F61672">
      <w:pPr>
        <w:pStyle w:val="Heading2"/>
        <w:jc w:val="both"/>
        <w:rPr>
          <w:rFonts w:eastAsia="Arial"/>
        </w:rPr>
      </w:pPr>
      <w:r>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1" layoutInCell="1" allowOverlap="1" wp14:anchorId="435C96B2" wp14:editId="7B75C04A">
                <wp:simplePos x="0" y="0"/>
                <wp:positionH relativeFrom="page">
                  <wp:posOffset>5493385</wp:posOffset>
                </wp:positionH>
                <wp:positionV relativeFrom="paragraph">
                  <wp:posOffset>-371475</wp:posOffset>
                </wp:positionV>
                <wp:extent cx="1807210" cy="62992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807210" cy="629920"/>
                        </a:xfrm>
                        <a:prstGeom prst="rect">
                          <a:avLst/>
                        </a:prstGeom>
                        <a:noFill/>
                        <a:ln w="6350">
                          <a:noFill/>
                        </a:ln>
                      </wps:spPr>
                      <wps:txbx>
                        <w:txbxContent>
                          <w:p w14:paraId="520DFB83" w14:textId="0B1D0E71" w:rsidR="00C72782" w:rsidRDefault="00C72782" w:rsidP="00C72782">
                            <w:pPr>
                              <w:rPr>
                                <w:b/>
                                <w:color w:val="51247A" w:themeColor="accent1"/>
                                <w:sz w:val="19"/>
                                <w:szCs w:val="19"/>
                              </w:rPr>
                            </w:pPr>
                            <w:r>
                              <w:rPr>
                                <w:b/>
                                <w:color w:val="51247A" w:themeColor="accent1"/>
                                <w:sz w:val="19"/>
                                <w:szCs w:val="19"/>
                              </w:rPr>
                              <w:t>School of Social Science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C96B2" id="_x0000_t202" coordsize="21600,21600" o:spt="202" path="m,l,21600r21600,l21600,xe">
                <v:stroke joinstyle="miter"/>
                <v:path gradientshapeok="t" o:connecttype="rect"/>
              </v:shapetype>
              <v:shape id="Text Box 1" o:spid="_x0000_s1026" type="#_x0000_t202" style="position:absolute;left:0;text-align:left;margin-left:432.55pt;margin-top:-29.25pt;width:142.3pt;height:4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" filled="f" stroked="f" strokeweight=".5pt">
                <v:textbox inset="0,0,0,0">
                  <w:txbxContent>
                    <w:p w14:paraId="520DFB83" w14:textId="0B1D0E71" w:rsidR="00C72782" w:rsidRDefault="00C72782" w:rsidP="00C72782">
                      <w:pPr>
                        <w:rPr>
                          <w:b/>
                          <w:color w:val="51247A" w:themeColor="accent1"/>
                          <w:sz w:val="19"/>
                          <w:szCs w:val="19"/>
                        </w:rPr>
                      </w:pPr>
                      <w:r>
                        <w:rPr>
                          <w:b/>
                          <w:color w:val="51247A" w:themeColor="accent1"/>
                          <w:sz w:val="19"/>
                          <w:szCs w:val="19"/>
                        </w:rPr>
                        <w:t>School of Social Science</w:t>
                      </w:r>
                    </w:p>
                  </w:txbxContent>
                </v:textbox>
                <w10:wrap anchorx="page"/>
                <w10:anchorlock/>
              </v:shape>
            </w:pict>
          </mc:Fallback>
        </mc:AlternateContent>
      </w:r>
    </w:p>
    <w:p w14:paraId="00E55887" w14:textId="77777777" w:rsidR="00394F1E" w:rsidRDefault="00394F1E" w:rsidP="00F61672">
      <w:pPr>
        <w:pStyle w:val="Heading2"/>
        <w:jc w:val="both"/>
        <w:rPr>
          <w:rFonts w:eastAsia="Arial"/>
        </w:rPr>
      </w:pPr>
    </w:p>
    <w:p w14:paraId="07195222" w14:textId="77777777" w:rsidR="00394F1E" w:rsidRDefault="00394F1E" w:rsidP="00F61672">
      <w:pPr>
        <w:pStyle w:val="Heading2"/>
        <w:jc w:val="both"/>
        <w:rPr>
          <w:rFonts w:eastAsia="Arial"/>
        </w:rPr>
      </w:pPr>
    </w:p>
    <w:p w14:paraId="059E49CC" w14:textId="77777777" w:rsidR="00394F1E" w:rsidRDefault="00394F1E" w:rsidP="00F61672">
      <w:pPr>
        <w:pStyle w:val="Heading2"/>
        <w:jc w:val="both"/>
        <w:rPr>
          <w:rFonts w:eastAsia="Arial"/>
        </w:rPr>
      </w:pPr>
    </w:p>
    <w:p w14:paraId="4EDA2370" w14:textId="77777777" w:rsidR="00670BC7" w:rsidRDefault="00670BC7" w:rsidP="00394F1E">
      <w:pPr>
        <w:keepNext/>
        <w:keepLines/>
        <w:spacing w:before="240" w:after="120"/>
        <w:jc w:val="both"/>
        <w:outlineLvl w:val="1"/>
        <w:rPr>
          <w:rFonts w:asciiTheme="majorHAnsi" w:eastAsia="Arial" w:hAnsiTheme="majorHAnsi" w:cstheme="majorBidi"/>
          <w:b/>
          <w:color w:val="51247A" w:themeColor="accent1"/>
          <w:sz w:val="28"/>
          <w:szCs w:val="26"/>
        </w:rPr>
      </w:pPr>
    </w:p>
    <w:p w14:paraId="65BE7882" w14:textId="015256D7" w:rsidR="00394F1E" w:rsidRDefault="00394F1E" w:rsidP="00394F1E">
      <w:pPr>
        <w:keepNext/>
        <w:keepLines/>
        <w:spacing w:before="240" w:after="120"/>
        <w:jc w:val="both"/>
        <w:outlineLvl w:val="1"/>
        <w:rPr>
          <w:rFonts w:asciiTheme="majorHAnsi" w:eastAsia="Arial" w:hAnsiTheme="majorHAnsi" w:cstheme="majorBidi"/>
          <w:b/>
          <w:color w:val="51247A" w:themeColor="accent1"/>
          <w:sz w:val="28"/>
          <w:szCs w:val="26"/>
        </w:rPr>
      </w:pPr>
      <w:r>
        <w:rPr>
          <w:rFonts w:asciiTheme="majorHAnsi" w:eastAsia="Arial" w:hAnsiTheme="majorHAnsi" w:cstheme="majorBidi"/>
          <w:b/>
          <w:color w:val="51247A" w:themeColor="accent1"/>
          <w:sz w:val="28"/>
          <w:szCs w:val="26"/>
        </w:rPr>
        <w:t>School of Social Science</w:t>
      </w:r>
    </w:p>
    <w:p w14:paraId="2273AC19" w14:textId="02B33829" w:rsidR="00394F1E" w:rsidRDefault="00394F1E" w:rsidP="00EB4255">
      <w:pPr>
        <w:rPr>
          <w:rFonts w:eastAsia="Arial"/>
        </w:rPr>
      </w:pPr>
      <w:bookmarkStart w:id="0" w:name="_Hlk37846753"/>
      <w:r>
        <w:t xml:space="preserve">The School of Social Science is one of the leading social science schools in Australia. It is known internationally for its strong research focus and for producing undergraduate and postgraduate students </w:t>
      </w:r>
      <w:r w:rsidR="00EB4255" w:rsidRPr="00EB4255">
        <w:t xml:space="preserve">with the skills and confidence to move through the world as curious, critical and engaged global citizens who secure work in their chosen careers. </w:t>
      </w:r>
      <w:r w:rsidR="00EB4255">
        <w:t xml:space="preserve">The School teaches in the disciplines of anthropology, archaeology, criminology and sociology, as well as interdisciplinary degree programs in criminology and criminal justice, social science and cyber-security. </w:t>
      </w:r>
      <w:r w:rsidR="00EB4255" w:rsidRPr="00EB4255">
        <w:t xml:space="preserve">The lecturing staff bring to the classroom enthusiasm for their </w:t>
      </w:r>
      <w:r w:rsidR="00D755FC">
        <w:t>subjects</w:t>
      </w:r>
      <w:r w:rsidR="00EB4255" w:rsidRPr="00EB4255">
        <w:t xml:space="preserve">, together with their considerable research expertise. This combination ensures that the latest ideas and insights of </w:t>
      </w:r>
      <w:r w:rsidR="00EB4255">
        <w:t>scholarly research and practice</w:t>
      </w:r>
      <w:r w:rsidR="00EB4255" w:rsidRPr="00EB4255">
        <w:t xml:space="preserve"> are immediately available to students, providing a refreshingly creative environment for interaction and learning.</w:t>
      </w:r>
      <w:r w:rsidR="00EB4255">
        <w:t xml:space="preserve"> The </w:t>
      </w:r>
      <w:r w:rsidR="00D755FC">
        <w:t>S</w:t>
      </w:r>
      <w:r w:rsidR="00EB4255">
        <w:t>chool has close working links to University</w:t>
      </w:r>
      <w:r w:rsidR="00197188">
        <w:t>-</w:t>
      </w:r>
      <w:r w:rsidR="00EB4255">
        <w:t>wide research centres and institutes, including the Institute for Social Science Research. The Archaeology Labs contain excellent facilities</w:t>
      </w:r>
      <w:r w:rsidR="00760F0A">
        <w:t xml:space="preserve"> for the analysis of archaeological materials</w:t>
      </w:r>
      <w:r w:rsidR="00EB4255">
        <w:t xml:space="preserve">, and the Anthropology Museum within the </w:t>
      </w:r>
      <w:r w:rsidR="00D755FC">
        <w:t>S</w:t>
      </w:r>
      <w:r w:rsidR="00EB4255">
        <w:t>chool holds world class collections from Aboriginal A</w:t>
      </w:r>
      <w:r w:rsidR="00760F0A">
        <w:t xml:space="preserve">ustralia and the Pacific region. </w:t>
      </w:r>
      <w:r w:rsidR="00EB4255">
        <w:t xml:space="preserve">With over </w:t>
      </w:r>
      <w:r w:rsidR="00D755FC">
        <w:t>50</w:t>
      </w:r>
      <w:r w:rsidR="003719B3">
        <w:t xml:space="preserve"> </w:t>
      </w:r>
      <w:r w:rsidR="00EB4255">
        <w:t xml:space="preserve">academic staff and </w:t>
      </w:r>
      <w:r w:rsidR="008110BB">
        <w:t>90</w:t>
      </w:r>
      <w:r w:rsidR="00EB4255">
        <w:t xml:space="preserve"> research higher degree students, the School provides an atmosphere of encouragement and support for research activity and intellectual growth of its members</w:t>
      </w:r>
      <w:r w:rsidR="00D755FC">
        <w:t>.</w:t>
      </w:r>
    </w:p>
    <w:bookmarkEnd w:id="0"/>
    <w:p w14:paraId="24AF3BCD" w14:textId="629FDA06" w:rsidR="00F61672" w:rsidRDefault="00670BC7" w:rsidP="00F61672">
      <w:pPr>
        <w:pStyle w:val="Heading2"/>
        <w:jc w:val="both"/>
        <w:rPr>
          <w:rFonts w:eastAsia="Arial"/>
        </w:rPr>
      </w:pPr>
      <w:r>
        <w:rPr>
          <w:rFonts w:eastAsia="Arial"/>
        </w:rPr>
        <w:t xml:space="preserve">The typical duties of a coordinating tutor in the School of Social Science </w:t>
      </w:r>
    </w:p>
    <w:p w14:paraId="79C27B70" w14:textId="17695EBA" w:rsidR="009D5942" w:rsidRDefault="00BD016A" w:rsidP="009D5942">
      <w:r>
        <w:t xml:space="preserve">Tutors and other </w:t>
      </w:r>
      <w:r w:rsidR="00293EBF">
        <w:t>casual academic</w:t>
      </w:r>
      <w:r>
        <w:t xml:space="preserve"> staff play a vital role in teaching and learning in the School, working directly with academic staff to provide a quality learning experience to students. </w:t>
      </w:r>
      <w:r w:rsidR="009D5942">
        <w:t>The primary role of a tutor is to participate in the education of undergraduate and postgraduate students through the delivery of tutorials or practicals to classes of up to 25 students. Using materials provided</w:t>
      </w:r>
      <w:r w:rsidR="00D755FC">
        <w:t xml:space="preserve"> by</w:t>
      </w:r>
      <w:r w:rsidR="009D5942">
        <w:t xml:space="preserve">, and under the guidance of, the Course Coordinator, tutors take the lead in directing and assessing the learning activities of students in their allocated tutorial(s). Tutors are expected to have appropriate skills and knowledge for the work required, and all tutors are expected to have completed </w:t>
      </w:r>
      <w:r w:rsidR="00197188">
        <w:t xml:space="preserve">mandatory training as well as </w:t>
      </w:r>
      <w:r w:rsidR="009D5942">
        <w:t xml:space="preserve">the HASS Faculty tutor training.  </w:t>
      </w:r>
    </w:p>
    <w:p w14:paraId="546AFB7C" w14:textId="77777777" w:rsidR="009D5942" w:rsidRDefault="009D5942" w:rsidP="00EC7ECC"/>
    <w:p w14:paraId="6E8E174A" w14:textId="1AC230C3" w:rsidR="00EC7ECC" w:rsidRPr="00F61672" w:rsidRDefault="00B87F33" w:rsidP="00EC7ECC">
      <w:pPr>
        <w:rPr>
          <w:rFonts w:ascii="Times New Roman" w:hAnsi="Times New Roman" w:cs="Times New Roman"/>
          <w:sz w:val="24"/>
          <w:szCs w:val="24"/>
          <w:lang w:eastAsia="en-AU"/>
        </w:rPr>
      </w:pPr>
      <w:r>
        <w:t xml:space="preserve">In addition, </w:t>
      </w:r>
      <w:r w:rsidR="00EC7ECC">
        <w:t xml:space="preserve">Coordinating </w:t>
      </w:r>
      <w:r w:rsidR="000B1A7E">
        <w:t>T</w:t>
      </w:r>
      <w:r w:rsidR="00EC7ECC">
        <w:t xml:space="preserve">utors are appointed to work with a Course Coordinator in the administrative management of large </w:t>
      </w:r>
      <w:r w:rsidR="00760F0A">
        <w:t xml:space="preserve">course with </w:t>
      </w:r>
      <w:r w:rsidR="00EC7ECC">
        <w:t>over 150 students</w:t>
      </w:r>
      <w:r w:rsidR="00760F0A">
        <w:t xml:space="preserve"> enrolled</w:t>
      </w:r>
      <w:r w:rsidR="00D755FC">
        <w:t xml:space="preserve"> (regardless of the mode of enrolment—i.e. internal and/or external)</w:t>
      </w:r>
      <w:r w:rsidR="00760F0A">
        <w:t xml:space="preserve">. </w:t>
      </w:r>
      <w:r w:rsidR="00EC7ECC">
        <w:t xml:space="preserve">This includes coordinating the work of other tutors in the course to ensure students are given a consistent learning experience. A </w:t>
      </w:r>
      <w:r w:rsidR="00197188">
        <w:t>C</w:t>
      </w:r>
      <w:r w:rsidR="00EC7ECC">
        <w:t xml:space="preserve">oordinating </w:t>
      </w:r>
      <w:r w:rsidR="00197188">
        <w:t>T</w:t>
      </w:r>
      <w:r w:rsidR="00EC7ECC">
        <w:t>utor usually takes on this role in addition to standard tutoring duties</w:t>
      </w:r>
      <w:r w:rsidR="00D755FC">
        <w:t>,</w:t>
      </w:r>
      <w:r w:rsidR="00EC7ECC">
        <w:t xml:space="preserve"> for which they will be paid separately. It is expected that a Coor</w:t>
      </w:r>
      <w:r w:rsidR="00394F1E">
        <w:t xml:space="preserve">dinating Tutor has considerable tutoring experience and will support and mentor new tutors to the course. </w:t>
      </w:r>
      <w:r w:rsidR="00760F0A" w:rsidRPr="00760F0A">
        <w:t xml:space="preserve">The academic management of the course </w:t>
      </w:r>
      <w:r w:rsidR="00760F0A">
        <w:t xml:space="preserve">remains the responsibility of </w:t>
      </w:r>
      <w:r w:rsidR="00760F0A" w:rsidRPr="00760F0A">
        <w:t>the course coordinator and other teaching staff.</w:t>
      </w:r>
    </w:p>
    <w:p w14:paraId="5C206738" w14:textId="2B76E547" w:rsidR="00EC7ECC" w:rsidRDefault="00EC7ECC" w:rsidP="00EC7ECC">
      <w:pPr>
        <w:rPr>
          <w:lang w:eastAsia="en-AU"/>
        </w:rPr>
      </w:pPr>
    </w:p>
    <w:p w14:paraId="414BC786" w14:textId="26D57B0A" w:rsidR="00546C14" w:rsidRDefault="009D5942" w:rsidP="00EC7ECC">
      <w:pPr>
        <w:rPr>
          <w:lang w:eastAsia="en-AU"/>
        </w:rPr>
      </w:pPr>
      <w:r w:rsidRPr="009D5942">
        <w:rPr>
          <w:lang w:eastAsia="en-AU"/>
        </w:rPr>
        <w:t>Ideally, tutors are required to take a minimum of two tutorials for each course (one original and one repeat). Tutors are paid for one hour of delivery and two hours associated work time for each original tutorial. The associate</w:t>
      </w:r>
      <w:r w:rsidR="00197188">
        <w:rPr>
          <w:lang w:eastAsia="en-AU"/>
        </w:rPr>
        <w:t>d</w:t>
      </w:r>
      <w:r w:rsidRPr="009D5942">
        <w:rPr>
          <w:lang w:eastAsia="en-AU"/>
        </w:rPr>
        <w:t xml:space="preserve"> work time includes one hour of preparation and one hour of consultation per tutorial</w:t>
      </w:r>
      <w:r w:rsidR="00545E86">
        <w:rPr>
          <w:lang w:eastAsia="en-AU"/>
        </w:rPr>
        <w:t>, which can be face to face or by email</w:t>
      </w:r>
      <w:r w:rsidRPr="009D5942">
        <w:rPr>
          <w:lang w:eastAsia="en-AU"/>
        </w:rPr>
        <w:t xml:space="preserve">. Marking is paid separately. Repeat tutorials are paid at </w:t>
      </w:r>
      <w:r w:rsidRPr="009D5942">
        <w:rPr>
          <w:lang w:eastAsia="en-AU"/>
        </w:rPr>
        <w:lastRenderedPageBreak/>
        <w:t>a rate of one hour delivery and one hour associated work time, with the additional hour dedicated to student consultation</w:t>
      </w:r>
      <w:r w:rsidR="001E32B2">
        <w:rPr>
          <w:lang w:eastAsia="en-AU"/>
        </w:rPr>
        <w:t xml:space="preserve">. Tutors are paid at the casual academic pay code AC20. </w:t>
      </w:r>
      <w:r w:rsidRPr="009D5942">
        <w:rPr>
          <w:lang w:eastAsia="en-AU"/>
        </w:rPr>
        <w:t xml:space="preserve">  </w:t>
      </w:r>
    </w:p>
    <w:p w14:paraId="76840A84" w14:textId="77777777" w:rsidR="00AB6F04" w:rsidRDefault="00AB6F04" w:rsidP="00EC7ECC">
      <w:pPr>
        <w:rPr>
          <w:lang w:eastAsia="en-AU"/>
        </w:rPr>
      </w:pPr>
    </w:p>
    <w:p w14:paraId="63936921" w14:textId="77777777" w:rsidR="00AB6F04" w:rsidRDefault="00AB6F04" w:rsidP="00AB6F04">
      <w:pPr>
        <w:rPr>
          <w:lang w:eastAsia="en-AU"/>
        </w:rPr>
      </w:pPr>
      <w:r>
        <w:rPr>
          <w:lang w:eastAsia="en-AU"/>
        </w:rPr>
        <w:t>To be covered under your tutorial pay rate as "associated work time," student consultations</w:t>
      </w:r>
    </w:p>
    <w:p w14:paraId="2934FFBD" w14:textId="77777777" w:rsidR="00AB6F04" w:rsidRDefault="00AB6F04" w:rsidP="00AB6F04">
      <w:pPr>
        <w:rPr>
          <w:lang w:eastAsia="en-AU"/>
        </w:rPr>
      </w:pPr>
      <w:r>
        <w:rPr>
          <w:lang w:eastAsia="en-AU"/>
        </w:rPr>
        <w:t>must be held immediately before or after your tutorial session. If you are (a) required to hold</w:t>
      </w:r>
    </w:p>
    <w:p w14:paraId="7143CCF3" w14:textId="77777777" w:rsidR="00AB6F04" w:rsidRDefault="00AB6F04" w:rsidP="00AB6F04">
      <w:pPr>
        <w:rPr>
          <w:lang w:eastAsia="en-AU"/>
        </w:rPr>
      </w:pPr>
      <w:r>
        <w:rPr>
          <w:lang w:eastAsia="en-AU"/>
        </w:rPr>
        <w:t>student consultations and (b) the student consultations need to be held at other times, you</w:t>
      </w:r>
    </w:p>
    <w:p w14:paraId="511A7791" w14:textId="77777777" w:rsidR="00AB6F04" w:rsidRDefault="00AB6F04" w:rsidP="00AB6F04">
      <w:pPr>
        <w:rPr>
          <w:lang w:eastAsia="en-AU"/>
        </w:rPr>
      </w:pPr>
      <w:r>
        <w:rPr>
          <w:lang w:eastAsia="en-AU"/>
        </w:rPr>
        <w:t>must discuss this with your Course Coordinator first, as different payment arrangements</w:t>
      </w:r>
    </w:p>
    <w:p w14:paraId="50101101" w14:textId="7F69E816" w:rsidR="00AB6F04" w:rsidRDefault="00AB6F04" w:rsidP="00AB6F04">
      <w:pPr>
        <w:rPr>
          <w:lang w:eastAsia="en-AU"/>
        </w:rPr>
      </w:pPr>
      <w:r>
        <w:rPr>
          <w:lang w:eastAsia="en-AU"/>
        </w:rPr>
        <w:t>apply.</w:t>
      </w:r>
    </w:p>
    <w:p w14:paraId="0B46916A" w14:textId="127C300B" w:rsidR="009D5942" w:rsidRDefault="009D5942" w:rsidP="00EC7ECC">
      <w:pPr>
        <w:rPr>
          <w:lang w:eastAsia="en-AU"/>
        </w:rPr>
      </w:pPr>
      <w:r w:rsidRPr="009D5942">
        <w:rPr>
          <w:lang w:eastAsia="en-AU"/>
        </w:rPr>
        <w:t xml:space="preserve"> </w:t>
      </w:r>
    </w:p>
    <w:p w14:paraId="6A1F6D3F" w14:textId="77777777" w:rsidR="00700EA1" w:rsidRPr="00700EA1" w:rsidRDefault="00700EA1" w:rsidP="00700EA1">
      <w:pPr>
        <w:rPr>
          <w:lang w:eastAsia="en-AU"/>
        </w:rPr>
      </w:pPr>
      <w:r w:rsidRPr="00700EA1">
        <w:rPr>
          <w:lang w:eastAsia="en-AU"/>
        </w:rPr>
        <w:t>Coordinating Tutors in courses of 150-299 students will be paid an additional 20 hours over the semester on top of their standard tutor duties. Coordinating Tutors in classes with over 300 students will be paid 30 hours over the semester; 40 hours for classes over 400; and 50 hours for classes over 500 students.</w:t>
      </w:r>
    </w:p>
    <w:p w14:paraId="7DB9396B" w14:textId="258361A3" w:rsidR="00F61672" w:rsidRDefault="00F61672" w:rsidP="00F61672">
      <w:pPr>
        <w:pStyle w:val="Heading2"/>
      </w:pPr>
      <w:r>
        <w:t>Duties</w:t>
      </w:r>
    </w:p>
    <w:p w14:paraId="08CB0B1A" w14:textId="179D989B" w:rsidR="00394F1E" w:rsidRDefault="00670BC7" w:rsidP="00BC3D34">
      <w:pPr>
        <w:rPr>
          <w:lang w:eastAsia="en-AU"/>
        </w:rPr>
      </w:pPr>
      <w:r>
        <w:rPr>
          <w:lang w:eastAsia="en-AU"/>
        </w:rPr>
        <w:t>The typical d</w:t>
      </w:r>
      <w:r w:rsidR="00394F1E">
        <w:rPr>
          <w:lang w:eastAsia="en-AU"/>
        </w:rPr>
        <w:t xml:space="preserve">uties and responsibilities </w:t>
      </w:r>
      <w:r w:rsidR="00B87F33">
        <w:rPr>
          <w:lang w:eastAsia="en-AU"/>
        </w:rPr>
        <w:t xml:space="preserve">of a coordinating tutor </w:t>
      </w:r>
      <w:r w:rsidR="00394F1E">
        <w:rPr>
          <w:lang w:eastAsia="en-AU"/>
        </w:rPr>
        <w:t>include the following:</w:t>
      </w:r>
    </w:p>
    <w:p w14:paraId="7F32FBAC" w14:textId="77777777" w:rsidR="004E192A" w:rsidRDefault="004E192A" w:rsidP="00F61672">
      <w:pPr>
        <w:rPr>
          <w:b/>
          <w:bCs/>
          <w:color w:val="000000"/>
          <w:lang w:eastAsia="en-AU"/>
        </w:rPr>
      </w:pPr>
    </w:p>
    <w:p w14:paraId="2B4A5597" w14:textId="19D4C4FD" w:rsidR="00F61672" w:rsidRPr="00BC3D34" w:rsidRDefault="00394F1E" w:rsidP="00F61672">
      <w:pPr>
        <w:rPr>
          <w:rFonts w:ascii="Times New Roman" w:hAnsi="Times New Roman" w:cs="Times New Roman"/>
          <w:b/>
          <w:bCs/>
          <w:sz w:val="24"/>
          <w:szCs w:val="24"/>
          <w:lang w:eastAsia="en-AU"/>
        </w:rPr>
      </w:pPr>
      <w:r>
        <w:rPr>
          <w:b/>
          <w:bCs/>
          <w:color w:val="000000"/>
          <w:lang w:eastAsia="en-AU"/>
        </w:rPr>
        <w:t>Coordinating tutor duties:</w:t>
      </w:r>
    </w:p>
    <w:p w14:paraId="5DC2413E" w14:textId="77777777" w:rsidR="00F61672" w:rsidRPr="00F61672" w:rsidRDefault="00F61672" w:rsidP="00BC3D34">
      <w:pPr>
        <w:pStyle w:val="ListParagraph0"/>
        <w:numPr>
          <w:ilvl w:val="0"/>
          <w:numId w:val="17"/>
        </w:numPr>
        <w:rPr>
          <w:lang w:eastAsia="en-AU"/>
        </w:rPr>
      </w:pPr>
      <w:r w:rsidRPr="00F61672">
        <w:rPr>
          <w:lang w:eastAsia="en-AU"/>
        </w:rPr>
        <w:t>Ensure familiarity with the course content, aims, and objectives</w:t>
      </w:r>
    </w:p>
    <w:p w14:paraId="004DDAFE" w14:textId="6A47040A" w:rsidR="00F61672" w:rsidRPr="00F61672" w:rsidRDefault="00F61672" w:rsidP="00BC3D34">
      <w:pPr>
        <w:pStyle w:val="ListParagraph0"/>
        <w:numPr>
          <w:ilvl w:val="0"/>
          <w:numId w:val="17"/>
        </w:numPr>
        <w:rPr>
          <w:lang w:eastAsia="en-AU"/>
        </w:rPr>
      </w:pPr>
      <w:r w:rsidRPr="00F61672">
        <w:rPr>
          <w:lang w:eastAsia="en-AU"/>
        </w:rPr>
        <w:t xml:space="preserve">Attend and help run </w:t>
      </w:r>
      <w:r w:rsidR="00695DE4">
        <w:rPr>
          <w:lang w:eastAsia="en-AU"/>
        </w:rPr>
        <w:t xml:space="preserve">a one-hour (paid) </w:t>
      </w:r>
      <w:r w:rsidRPr="00F61672">
        <w:rPr>
          <w:lang w:eastAsia="en-AU"/>
        </w:rPr>
        <w:t>preparatory course meeting</w:t>
      </w:r>
    </w:p>
    <w:p w14:paraId="45D6F23A" w14:textId="1A4C21AD" w:rsidR="00F61672" w:rsidRPr="00F61672" w:rsidRDefault="00F61672" w:rsidP="00BC3D34">
      <w:pPr>
        <w:pStyle w:val="ListParagraph0"/>
        <w:numPr>
          <w:ilvl w:val="0"/>
          <w:numId w:val="17"/>
        </w:numPr>
        <w:rPr>
          <w:lang w:eastAsia="en-AU"/>
        </w:rPr>
      </w:pPr>
      <w:r w:rsidRPr="00F61672">
        <w:rPr>
          <w:lang w:eastAsia="en-AU"/>
        </w:rPr>
        <w:t xml:space="preserve">Schedule and participate in </w:t>
      </w:r>
      <w:r w:rsidR="00695DE4">
        <w:rPr>
          <w:lang w:eastAsia="en-AU"/>
        </w:rPr>
        <w:t xml:space="preserve">a (paid) one-hour </w:t>
      </w:r>
      <w:r w:rsidRPr="00F61672">
        <w:rPr>
          <w:lang w:eastAsia="en-AU"/>
        </w:rPr>
        <w:t>moderator meeting for</w:t>
      </w:r>
      <w:r w:rsidR="00695DE4">
        <w:rPr>
          <w:lang w:eastAsia="en-AU"/>
        </w:rPr>
        <w:t xml:space="preserve"> each piece of</w:t>
      </w:r>
      <w:r w:rsidRPr="00F61672">
        <w:rPr>
          <w:lang w:eastAsia="en-AU"/>
        </w:rPr>
        <w:t xml:space="preserve"> assessment</w:t>
      </w:r>
    </w:p>
    <w:p w14:paraId="62177E80" w14:textId="77777777" w:rsidR="00F61672" w:rsidRPr="00F61672" w:rsidRDefault="00F61672" w:rsidP="00BC3D34">
      <w:pPr>
        <w:pStyle w:val="ListParagraph0"/>
        <w:numPr>
          <w:ilvl w:val="0"/>
          <w:numId w:val="17"/>
        </w:numPr>
        <w:rPr>
          <w:lang w:eastAsia="en-AU"/>
        </w:rPr>
      </w:pPr>
      <w:r w:rsidRPr="00F61672">
        <w:rPr>
          <w:lang w:eastAsia="en-AU"/>
        </w:rPr>
        <w:t>Download and distribute tutorial class lists from Allocate+</w:t>
      </w:r>
    </w:p>
    <w:p w14:paraId="3A5CDE26" w14:textId="77777777" w:rsidR="00F61672" w:rsidRPr="00F61672" w:rsidRDefault="00F61672" w:rsidP="00BC3D34">
      <w:pPr>
        <w:pStyle w:val="ListParagraph0"/>
        <w:numPr>
          <w:ilvl w:val="0"/>
          <w:numId w:val="17"/>
        </w:numPr>
        <w:rPr>
          <w:lang w:eastAsia="en-AU"/>
        </w:rPr>
      </w:pPr>
      <w:r w:rsidRPr="00F61672">
        <w:rPr>
          <w:lang w:eastAsia="en-AU"/>
        </w:rPr>
        <w:t>Assist Course Coordinator in circulating weekly tutorial materials</w:t>
      </w:r>
    </w:p>
    <w:p w14:paraId="17C335FE" w14:textId="77777777" w:rsidR="00F61672" w:rsidRPr="00F61672" w:rsidRDefault="00F61672" w:rsidP="00BC3D34">
      <w:pPr>
        <w:pStyle w:val="ListParagraph0"/>
        <w:numPr>
          <w:ilvl w:val="0"/>
          <w:numId w:val="17"/>
        </w:numPr>
        <w:rPr>
          <w:lang w:eastAsia="en-AU"/>
        </w:rPr>
      </w:pPr>
      <w:r w:rsidRPr="00F61672">
        <w:rPr>
          <w:lang w:eastAsia="en-AU"/>
        </w:rPr>
        <w:t>Provide support and mentoring to new tutors</w:t>
      </w:r>
    </w:p>
    <w:p w14:paraId="36FB111D" w14:textId="359F1115" w:rsidR="00F61672" w:rsidRPr="00F61672" w:rsidRDefault="00F61672" w:rsidP="00BC3D34">
      <w:pPr>
        <w:pStyle w:val="ListParagraph0"/>
        <w:numPr>
          <w:ilvl w:val="0"/>
          <w:numId w:val="17"/>
        </w:numPr>
        <w:rPr>
          <w:lang w:eastAsia="en-AU"/>
        </w:rPr>
      </w:pPr>
      <w:r w:rsidRPr="00F61672">
        <w:rPr>
          <w:lang w:eastAsia="en-AU"/>
        </w:rPr>
        <w:t>Where necessary</w:t>
      </w:r>
      <w:r w:rsidR="00394F1E">
        <w:rPr>
          <w:lang w:eastAsia="en-AU"/>
        </w:rPr>
        <w:t>,</w:t>
      </w:r>
      <w:r w:rsidRPr="00F61672">
        <w:rPr>
          <w:lang w:eastAsia="en-AU"/>
        </w:rPr>
        <w:t xml:space="preserve"> follow up on outstanding assessment items</w:t>
      </w:r>
      <w:r w:rsidR="00545E86">
        <w:rPr>
          <w:lang w:eastAsia="en-AU"/>
        </w:rPr>
        <w:t xml:space="preserve"> with tutors</w:t>
      </w:r>
    </w:p>
    <w:p w14:paraId="58CC5615" w14:textId="2281862D" w:rsidR="00F61672" w:rsidRPr="00F61672" w:rsidRDefault="00F61672" w:rsidP="00BC3D34">
      <w:pPr>
        <w:pStyle w:val="ListParagraph0"/>
        <w:numPr>
          <w:ilvl w:val="0"/>
          <w:numId w:val="17"/>
        </w:numPr>
        <w:rPr>
          <w:lang w:eastAsia="en-AU"/>
        </w:rPr>
      </w:pPr>
      <w:r w:rsidRPr="00F61672">
        <w:rPr>
          <w:lang w:eastAsia="en-AU"/>
        </w:rPr>
        <w:t xml:space="preserve">As required, post additional material on </w:t>
      </w:r>
      <w:r w:rsidR="00BC3D34" w:rsidRPr="00F61672">
        <w:rPr>
          <w:lang w:eastAsia="en-AU"/>
        </w:rPr>
        <w:t>Blackboard</w:t>
      </w:r>
    </w:p>
    <w:p w14:paraId="320F4796" w14:textId="084ED48C" w:rsidR="00F61672" w:rsidRPr="00F61672" w:rsidRDefault="00F61672" w:rsidP="00BC3D34">
      <w:pPr>
        <w:pStyle w:val="ListParagraph0"/>
        <w:numPr>
          <w:ilvl w:val="0"/>
          <w:numId w:val="17"/>
        </w:numPr>
        <w:rPr>
          <w:lang w:eastAsia="en-AU"/>
        </w:rPr>
      </w:pPr>
      <w:r w:rsidRPr="00F61672">
        <w:rPr>
          <w:lang w:eastAsia="en-AU"/>
        </w:rPr>
        <w:t xml:space="preserve">As required, moderate discussion boards/FAQs/announcements on </w:t>
      </w:r>
      <w:r w:rsidR="00BC3D34" w:rsidRPr="00F61672">
        <w:rPr>
          <w:lang w:eastAsia="en-AU"/>
        </w:rPr>
        <w:t>Blackboard</w:t>
      </w:r>
    </w:p>
    <w:p w14:paraId="0D1294FF" w14:textId="4B501EF9" w:rsidR="00394F1E" w:rsidRPr="00F61672" w:rsidRDefault="00F61672" w:rsidP="00394F1E">
      <w:pPr>
        <w:pStyle w:val="ListParagraph0"/>
        <w:numPr>
          <w:ilvl w:val="0"/>
          <w:numId w:val="17"/>
        </w:numPr>
        <w:rPr>
          <w:lang w:eastAsia="en-AU"/>
        </w:rPr>
      </w:pPr>
      <w:r w:rsidRPr="00F61672">
        <w:rPr>
          <w:lang w:eastAsia="en-AU"/>
        </w:rPr>
        <w:t xml:space="preserve">Alert Course Coordinator of any tutoring issues and course related concerns identified </w:t>
      </w:r>
      <w:proofErr w:type="gramStart"/>
      <w:r w:rsidRPr="00F61672">
        <w:rPr>
          <w:lang w:eastAsia="en-AU"/>
        </w:rPr>
        <w:t>in the course of</w:t>
      </w:r>
      <w:proofErr w:type="gramEnd"/>
      <w:r w:rsidRPr="00F61672">
        <w:rPr>
          <w:lang w:eastAsia="en-AU"/>
        </w:rPr>
        <w:t xml:space="preserve"> teaching</w:t>
      </w:r>
    </w:p>
    <w:p w14:paraId="0AD26725" w14:textId="79DBA449" w:rsidR="00394F1E" w:rsidRDefault="00394F1E" w:rsidP="00394F1E">
      <w:pPr>
        <w:rPr>
          <w:b/>
        </w:rPr>
      </w:pPr>
      <w:r>
        <w:rPr>
          <w:b/>
        </w:rPr>
        <w:t>Tutoring activities</w:t>
      </w:r>
      <w:r w:rsidR="00BD6AC7">
        <w:rPr>
          <w:b/>
        </w:rPr>
        <w:t>:</w:t>
      </w:r>
    </w:p>
    <w:p w14:paraId="2AD2429F" w14:textId="77777777" w:rsidR="00BD6AC7" w:rsidRPr="00E7695B" w:rsidRDefault="00BD6AC7" w:rsidP="00BD6AC7">
      <w:pPr>
        <w:pStyle w:val="ListParagraph0"/>
        <w:numPr>
          <w:ilvl w:val="0"/>
          <w:numId w:val="19"/>
        </w:numPr>
        <w:rPr>
          <w:lang w:eastAsia="en-AU"/>
        </w:rPr>
      </w:pPr>
      <w:r w:rsidRPr="00E7695B">
        <w:rPr>
          <w:lang w:eastAsia="en-AU"/>
        </w:rPr>
        <w:t>Ensure familiarity with the course content, aims, and objectives</w:t>
      </w:r>
    </w:p>
    <w:p w14:paraId="5F528AC0" w14:textId="77777777" w:rsidR="00BD6AC7" w:rsidRPr="00E7695B" w:rsidRDefault="00BD6AC7" w:rsidP="00BD6AC7">
      <w:pPr>
        <w:pStyle w:val="ListParagraph0"/>
        <w:numPr>
          <w:ilvl w:val="0"/>
          <w:numId w:val="19"/>
        </w:numPr>
        <w:rPr>
          <w:lang w:eastAsia="en-AU"/>
        </w:rPr>
      </w:pPr>
      <w:r w:rsidRPr="00E7695B">
        <w:rPr>
          <w:lang w:eastAsia="en-AU"/>
        </w:rPr>
        <w:t>Prepare and run tutorials using materials provided by the Course Coordinator</w:t>
      </w:r>
    </w:p>
    <w:p w14:paraId="7CA1E267" w14:textId="77777777" w:rsidR="00BD6AC7" w:rsidRDefault="00BD6AC7" w:rsidP="00BD6AC7">
      <w:pPr>
        <w:pStyle w:val="ListParagraph0"/>
        <w:numPr>
          <w:ilvl w:val="0"/>
          <w:numId w:val="19"/>
        </w:numPr>
        <w:rPr>
          <w:lang w:eastAsia="en-AU"/>
        </w:rPr>
      </w:pPr>
      <w:r w:rsidRPr="00E7695B">
        <w:rPr>
          <w:lang w:eastAsia="en-AU"/>
        </w:rPr>
        <w:t>Where relevant, maintain tutorial attendance records</w:t>
      </w:r>
    </w:p>
    <w:p w14:paraId="697796E1" w14:textId="77777777" w:rsidR="00BD6AC7" w:rsidRPr="00E7695B" w:rsidRDefault="00BD6AC7" w:rsidP="00BD6AC7">
      <w:pPr>
        <w:pStyle w:val="ListParagraph0"/>
        <w:numPr>
          <w:ilvl w:val="0"/>
          <w:numId w:val="19"/>
        </w:numPr>
        <w:rPr>
          <w:lang w:eastAsia="en-AU"/>
        </w:rPr>
      </w:pPr>
      <w:r>
        <w:rPr>
          <w:lang w:eastAsia="en-AU"/>
        </w:rPr>
        <w:t xml:space="preserve">Supervise in-class quizzes, exams and presentations as required </w:t>
      </w:r>
    </w:p>
    <w:p w14:paraId="2BE4338B" w14:textId="77777777" w:rsidR="00BD6AC7" w:rsidRPr="00E7695B" w:rsidRDefault="00BD6AC7" w:rsidP="00BD6AC7">
      <w:pPr>
        <w:pStyle w:val="ListParagraph0"/>
        <w:numPr>
          <w:ilvl w:val="0"/>
          <w:numId w:val="19"/>
        </w:numPr>
        <w:rPr>
          <w:lang w:eastAsia="en-AU"/>
        </w:rPr>
      </w:pPr>
      <w:r w:rsidRPr="00E7695B">
        <w:rPr>
          <w:lang w:eastAsia="en-AU"/>
        </w:rPr>
        <w:t>Mark assessment and grade students using relevant criteria/rubrics provided by the Course Coordinator within the required timeframe</w:t>
      </w:r>
    </w:p>
    <w:p w14:paraId="6C9A345C" w14:textId="77777777" w:rsidR="00BD6AC7" w:rsidRPr="00E7695B" w:rsidRDefault="00BD6AC7" w:rsidP="00BD6AC7">
      <w:pPr>
        <w:pStyle w:val="ListParagraph0"/>
        <w:numPr>
          <w:ilvl w:val="0"/>
          <w:numId w:val="19"/>
        </w:numPr>
        <w:rPr>
          <w:lang w:eastAsia="en-AU"/>
        </w:rPr>
      </w:pPr>
      <w:r w:rsidRPr="00E7695B">
        <w:rPr>
          <w:lang w:eastAsia="en-AU"/>
        </w:rPr>
        <w:t xml:space="preserve">Identify and report concerns around academic integrity </w:t>
      </w:r>
      <w:r>
        <w:rPr>
          <w:lang w:eastAsia="en-AU"/>
        </w:rPr>
        <w:t xml:space="preserve">(e.g. plagiarism / collusion) </w:t>
      </w:r>
      <w:r w:rsidRPr="00E7695B">
        <w:rPr>
          <w:lang w:eastAsia="en-AU"/>
        </w:rPr>
        <w:t>to the Course Coordinator</w:t>
      </w:r>
      <w:r>
        <w:rPr>
          <w:lang w:eastAsia="en-AU"/>
        </w:rPr>
        <w:t xml:space="preserve"> in accordance with University policy</w:t>
      </w:r>
    </w:p>
    <w:p w14:paraId="72D79798" w14:textId="5A23F6EA" w:rsidR="00BD6AC7" w:rsidRPr="00E7695B" w:rsidRDefault="00BD6AC7" w:rsidP="00BD6AC7">
      <w:pPr>
        <w:pStyle w:val="ListParagraph0"/>
        <w:numPr>
          <w:ilvl w:val="0"/>
          <w:numId w:val="19"/>
        </w:numPr>
        <w:rPr>
          <w:lang w:eastAsia="en-AU"/>
        </w:rPr>
      </w:pPr>
      <w:r w:rsidRPr="00E7695B">
        <w:rPr>
          <w:lang w:eastAsia="en-AU"/>
        </w:rPr>
        <w:t>Be available for student consultation for one hour per week</w:t>
      </w:r>
    </w:p>
    <w:p w14:paraId="538DCDDF" w14:textId="77777777" w:rsidR="00BD6AC7" w:rsidRPr="00E7695B" w:rsidRDefault="00BD6AC7" w:rsidP="00BD6AC7">
      <w:pPr>
        <w:pStyle w:val="ListParagraph0"/>
        <w:numPr>
          <w:ilvl w:val="0"/>
          <w:numId w:val="19"/>
        </w:numPr>
        <w:rPr>
          <w:lang w:eastAsia="en-AU"/>
        </w:rPr>
      </w:pPr>
      <w:r w:rsidRPr="00E7695B">
        <w:rPr>
          <w:lang w:eastAsia="en-AU"/>
        </w:rPr>
        <w:t>Where necessary follow up on outstanding assessment items</w:t>
      </w:r>
    </w:p>
    <w:p w14:paraId="021FD1F0" w14:textId="7372C450" w:rsidR="00BD6AC7" w:rsidRPr="00E7695B" w:rsidRDefault="00BD6AC7" w:rsidP="00BD6AC7">
      <w:pPr>
        <w:pStyle w:val="ListParagraph0"/>
        <w:numPr>
          <w:ilvl w:val="0"/>
          <w:numId w:val="19"/>
        </w:numPr>
        <w:rPr>
          <w:lang w:eastAsia="en-AU"/>
        </w:rPr>
      </w:pPr>
      <w:r w:rsidRPr="00E7695B">
        <w:rPr>
          <w:lang w:eastAsia="en-AU"/>
        </w:rPr>
        <w:t>In consultation with Course Coordinator, provide appropriate learning support for students with SAPs</w:t>
      </w:r>
    </w:p>
    <w:p w14:paraId="19C58336" w14:textId="3252FB55" w:rsidR="00BD6AC7" w:rsidRPr="00E7695B" w:rsidRDefault="00BD6AC7" w:rsidP="00BD6AC7">
      <w:pPr>
        <w:pStyle w:val="ListParagraph0"/>
        <w:numPr>
          <w:ilvl w:val="0"/>
          <w:numId w:val="19"/>
        </w:numPr>
        <w:rPr>
          <w:lang w:eastAsia="en-AU"/>
        </w:rPr>
      </w:pPr>
      <w:r w:rsidRPr="00E7695B">
        <w:rPr>
          <w:lang w:eastAsia="en-AU"/>
        </w:rPr>
        <w:lastRenderedPageBreak/>
        <w:t>As required, moderate discussion boards/FAQs/announcements on Blackboard</w:t>
      </w:r>
    </w:p>
    <w:p w14:paraId="494769BD" w14:textId="77777777" w:rsidR="00BD6AC7" w:rsidRPr="00E7695B" w:rsidRDefault="00BD6AC7" w:rsidP="00BD6AC7">
      <w:pPr>
        <w:pStyle w:val="ListParagraph0"/>
        <w:numPr>
          <w:ilvl w:val="0"/>
          <w:numId w:val="19"/>
        </w:numPr>
        <w:rPr>
          <w:lang w:eastAsia="en-AU"/>
        </w:rPr>
      </w:pPr>
      <w:r w:rsidRPr="00E7695B">
        <w:rPr>
          <w:lang w:eastAsia="en-AU"/>
        </w:rPr>
        <w:t xml:space="preserve">Alert Course Coordinator of any course related concerns identified </w:t>
      </w:r>
      <w:proofErr w:type="gramStart"/>
      <w:r w:rsidRPr="00E7695B">
        <w:rPr>
          <w:lang w:eastAsia="en-AU"/>
        </w:rPr>
        <w:t>in the course of</w:t>
      </w:r>
      <w:proofErr w:type="gramEnd"/>
      <w:r w:rsidRPr="00E7695B">
        <w:rPr>
          <w:lang w:eastAsia="en-AU"/>
        </w:rPr>
        <w:t xml:space="preserve"> teaching</w:t>
      </w:r>
    </w:p>
    <w:p w14:paraId="53B04E34" w14:textId="516D2DD1" w:rsidR="00BD6AC7" w:rsidRPr="00E7695B" w:rsidRDefault="00BD6AC7" w:rsidP="00BD6AC7">
      <w:pPr>
        <w:pStyle w:val="ListParagraph0"/>
        <w:numPr>
          <w:ilvl w:val="0"/>
          <w:numId w:val="19"/>
        </w:numPr>
        <w:rPr>
          <w:lang w:eastAsia="en-AU"/>
        </w:rPr>
      </w:pPr>
      <w:r>
        <w:rPr>
          <w:lang w:eastAsia="en-AU"/>
        </w:rPr>
        <w:t>Where relevant, a</w:t>
      </w:r>
      <w:r w:rsidRPr="00E7695B">
        <w:rPr>
          <w:lang w:eastAsia="en-AU"/>
        </w:rPr>
        <w:t>ttend Faculty tutor training</w:t>
      </w:r>
    </w:p>
    <w:p w14:paraId="2DB4F2DD" w14:textId="77777777" w:rsidR="00BD6AC7" w:rsidRDefault="00BD6AC7" w:rsidP="00BD6AC7">
      <w:pPr>
        <w:pStyle w:val="ListParagraph0"/>
        <w:numPr>
          <w:ilvl w:val="0"/>
          <w:numId w:val="19"/>
        </w:numPr>
        <w:rPr>
          <w:lang w:eastAsia="en-AU"/>
        </w:rPr>
      </w:pPr>
      <w:r w:rsidRPr="00E7695B">
        <w:rPr>
          <w:lang w:eastAsia="en-AU"/>
        </w:rPr>
        <w:t>Where relevant</w:t>
      </w:r>
      <w:r>
        <w:rPr>
          <w:lang w:eastAsia="en-AU"/>
        </w:rPr>
        <w:t>,</w:t>
      </w:r>
      <w:r w:rsidRPr="00E7695B">
        <w:rPr>
          <w:lang w:eastAsia="en-AU"/>
        </w:rPr>
        <w:t xml:space="preserve"> undertake remarking of assessment</w:t>
      </w:r>
    </w:p>
    <w:p w14:paraId="11D5D730" w14:textId="74F20B98" w:rsidR="00BD6AC7" w:rsidRDefault="00E737C7" w:rsidP="00BD6AC7">
      <w:pPr>
        <w:pStyle w:val="ListParagraph0"/>
        <w:numPr>
          <w:ilvl w:val="0"/>
          <w:numId w:val="19"/>
        </w:numPr>
        <w:rPr>
          <w:lang w:eastAsia="en-AU"/>
        </w:rPr>
      </w:pPr>
      <w:r>
        <w:rPr>
          <w:lang w:eastAsia="en-AU"/>
        </w:rPr>
        <w:t>P</w:t>
      </w:r>
      <w:r w:rsidR="00BD6AC7" w:rsidRPr="00EC5A8C">
        <w:rPr>
          <w:lang w:eastAsia="en-AU"/>
        </w:rPr>
        <w:t>rovide accurate advice to students (e.g. on course material, policies and procedures) and refer matters to others (e.g. School administrative staff) when required</w:t>
      </w:r>
      <w:r w:rsidR="006E201E">
        <w:rPr>
          <w:lang w:eastAsia="en-AU"/>
        </w:rPr>
        <w:t>.</w:t>
      </w:r>
    </w:p>
    <w:p w14:paraId="53AD0A2D" w14:textId="77777777" w:rsidR="00BD6AC7" w:rsidRDefault="00BD6AC7" w:rsidP="00BD6AC7">
      <w:pPr>
        <w:rPr>
          <w:lang w:eastAsia="en-AU"/>
        </w:rPr>
      </w:pPr>
    </w:p>
    <w:p w14:paraId="306C53F7" w14:textId="77777777" w:rsidR="00BD6AC7" w:rsidRPr="00E7695B" w:rsidRDefault="00BD6AC7" w:rsidP="00BD6AC7">
      <w:pPr>
        <w:rPr>
          <w:lang w:eastAsia="en-AU"/>
        </w:rPr>
      </w:pPr>
      <w:r w:rsidRPr="00E7695B">
        <w:rPr>
          <w:lang w:eastAsia="en-AU"/>
        </w:rPr>
        <w:t xml:space="preserve">Tutors are not required nor paid to attend course lectures </w:t>
      </w:r>
      <w:r>
        <w:rPr>
          <w:lang w:eastAsia="en-AU"/>
        </w:rPr>
        <w:t>al</w:t>
      </w:r>
      <w:r w:rsidRPr="00E7695B">
        <w:rPr>
          <w:lang w:eastAsia="en-AU"/>
        </w:rPr>
        <w:t xml:space="preserve">though they may do so if they wish. </w:t>
      </w:r>
    </w:p>
    <w:p w14:paraId="10EA48D6" w14:textId="23C2FF8C" w:rsidR="00F61672" w:rsidRDefault="00F61672" w:rsidP="00F61672">
      <w:pPr>
        <w:pStyle w:val="Heading2"/>
      </w:pPr>
      <w:r>
        <w:t>Other</w:t>
      </w:r>
    </w:p>
    <w:p w14:paraId="00B6DD16" w14:textId="77777777" w:rsidR="00BC3D34" w:rsidRPr="00BC3D34" w:rsidRDefault="00BC3D34" w:rsidP="00BC3D34">
      <w:pPr>
        <w:rPr>
          <w:szCs w:val="20"/>
        </w:rPr>
      </w:pPr>
      <w:r w:rsidRPr="00BC3D34">
        <w:rPr>
          <w:szCs w:val="20"/>
        </w:rPr>
        <w:t>Ensure you are aware of and comply with legislation and University policy relevant to the duties undertaken, including:</w:t>
      </w:r>
    </w:p>
    <w:p w14:paraId="355D9F80" w14:textId="6754CCE5" w:rsidR="00BC3D34" w:rsidRPr="00BC3D34" w:rsidRDefault="00BC3D34" w:rsidP="00BC3D34">
      <w:pPr>
        <w:pStyle w:val="ListParagraph0"/>
        <w:numPr>
          <w:ilvl w:val="0"/>
          <w:numId w:val="18"/>
        </w:numPr>
        <w:rPr>
          <w:szCs w:val="20"/>
        </w:rPr>
      </w:pPr>
      <w:hyperlink r:id="rId8" w:history="1">
        <w:r w:rsidRPr="00BC3D34">
          <w:rPr>
            <w:rStyle w:val="Hyperlink"/>
            <w:rFonts w:ascii="Arial" w:hAnsi="Arial" w:cs="Arial"/>
            <w:b/>
            <w:bCs/>
            <w:szCs w:val="20"/>
          </w:rPr>
          <w:t>University’s Code of Conduct</w:t>
        </w:r>
      </w:hyperlink>
    </w:p>
    <w:p w14:paraId="10DFBAC4" w14:textId="6C8926A7" w:rsidR="00BC3D34" w:rsidRPr="00BC3D34" w:rsidRDefault="00BC3D34" w:rsidP="00BC3D34">
      <w:pPr>
        <w:pStyle w:val="ListParagraph0"/>
        <w:numPr>
          <w:ilvl w:val="0"/>
          <w:numId w:val="18"/>
        </w:numPr>
        <w:rPr>
          <w:szCs w:val="20"/>
        </w:rPr>
      </w:pPr>
      <w:r>
        <w:rPr>
          <w:szCs w:val="20"/>
        </w:rPr>
        <w:t>R</w:t>
      </w:r>
      <w:r w:rsidRPr="00BC3D34">
        <w:rPr>
          <w:szCs w:val="20"/>
        </w:rPr>
        <w:t>equirements of the Queensland occupational health and safety (OH&amp;S) legislation and related</w:t>
      </w:r>
      <w:hyperlink r:id="rId9" w:history="1">
        <w:r w:rsidRPr="00BC3D34">
          <w:rPr>
            <w:rStyle w:val="Hyperlink"/>
            <w:rFonts w:ascii="Arial" w:hAnsi="Arial" w:cs="Arial"/>
            <w:b/>
            <w:bCs/>
            <w:szCs w:val="20"/>
          </w:rPr>
          <w:t xml:space="preserve"> OH&amp;S responsibilities and procedures</w:t>
        </w:r>
      </w:hyperlink>
      <w:r w:rsidRPr="00BC3D34">
        <w:rPr>
          <w:color w:val="0000FF"/>
          <w:szCs w:val="20"/>
        </w:rPr>
        <w:t xml:space="preserve"> </w:t>
      </w:r>
      <w:r w:rsidRPr="00BC3D34">
        <w:rPr>
          <w:szCs w:val="20"/>
        </w:rPr>
        <w:t>developed by the University or Institute/School</w:t>
      </w:r>
    </w:p>
    <w:p w14:paraId="720CB935" w14:textId="08929747" w:rsidR="00BC3D34" w:rsidRPr="00BC3D34" w:rsidRDefault="00BC3D34" w:rsidP="00BC3D34">
      <w:pPr>
        <w:pStyle w:val="ListParagraph0"/>
        <w:numPr>
          <w:ilvl w:val="0"/>
          <w:numId w:val="18"/>
        </w:numPr>
        <w:rPr>
          <w:szCs w:val="20"/>
        </w:rPr>
      </w:pPr>
      <w:r>
        <w:rPr>
          <w:szCs w:val="20"/>
        </w:rPr>
        <w:t>T</w:t>
      </w:r>
      <w:r w:rsidRPr="00BC3D34">
        <w:rPr>
          <w:szCs w:val="20"/>
        </w:rPr>
        <w:t>he adoption sustainable practices in all work activities and compliance with associated legislation and related University</w:t>
      </w:r>
      <w:hyperlink r:id="rId10" w:history="1">
        <w:r w:rsidRPr="00BC3D34">
          <w:rPr>
            <w:rStyle w:val="Hyperlink"/>
            <w:rFonts w:ascii="Arial" w:hAnsi="Arial" w:cs="Arial"/>
            <w:b/>
            <w:bCs/>
            <w:szCs w:val="20"/>
          </w:rPr>
          <w:t xml:space="preserve"> sustainability responsibilities and procedures</w:t>
        </w:r>
      </w:hyperlink>
    </w:p>
    <w:p w14:paraId="227B3862" w14:textId="454539C0" w:rsidR="00BC3D34" w:rsidRDefault="00BC3D34" w:rsidP="00BC3D34">
      <w:pPr>
        <w:pStyle w:val="ListParagraph0"/>
        <w:numPr>
          <w:ilvl w:val="0"/>
          <w:numId w:val="18"/>
        </w:numPr>
        <w:rPr>
          <w:szCs w:val="20"/>
        </w:rPr>
      </w:pPr>
      <w:r>
        <w:rPr>
          <w:szCs w:val="20"/>
        </w:rPr>
        <w:t>R</w:t>
      </w:r>
      <w:r w:rsidRPr="00BC3D34">
        <w:rPr>
          <w:szCs w:val="20"/>
        </w:rPr>
        <w:t>equirements of the Education Services for Overseas Students Act 2000, the  National Code 2007 and associated legislation, and related</w:t>
      </w:r>
      <w:hyperlink r:id="rId11" w:history="1">
        <w:r w:rsidRPr="00BC3D34">
          <w:rPr>
            <w:rStyle w:val="Hyperlink"/>
            <w:rFonts w:ascii="Arial" w:hAnsi="Arial" w:cs="Arial"/>
            <w:b/>
            <w:bCs/>
            <w:szCs w:val="20"/>
          </w:rPr>
          <w:t xml:space="preserve"> responsibilities and procedures</w:t>
        </w:r>
      </w:hyperlink>
      <w:r w:rsidRPr="00BC3D34">
        <w:rPr>
          <w:color w:val="0000FF"/>
          <w:szCs w:val="20"/>
        </w:rPr>
        <w:t xml:space="preserve"> </w:t>
      </w:r>
      <w:r w:rsidRPr="00BC3D34">
        <w:rPr>
          <w:szCs w:val="20"/>
        </w:rPr>
        <w:t>developed by the University</w:t>
      </w:r>
      <w:r w:rsidR="008110BB">
        <w:rPr>
          <w:szCs w:val="20"/>
        </w:rPr>
        <w:t>.</w:t>
      </w:r>
    </w:p>
    <w:p w14:paraId="678B54E2" w14:textId="77777777" w:rsidR="008110BB" w:rsidRDefault="008110BB" w:rsidP="008110BB">
      <w:pPr>
        <w:pStyle w:val="Heading2"/>
      </w:pPr>
      <w:r>
        <w:t>Mandatory Training</w:t>
      </w:r>
    </w:p>
    <w:p w14:paraId="67445736" w14:textId="77777777" w:rsidR="008110BB" w:rsidRDefault="008110BB" w:rsidP="008110BB">
      <w:pPr>
        <w:spacing w:after="120"/>
        <w:rPr>
          <w:szCs w:val="20"/>
        </w:rPr>
      </w:pPr>
      <w:r>
        <w:rPr>
          <w:szCs w:val="20"/>
        </w:rPr>
        <w:t xml:space="preserve">The University promotes a culture of continuous learning and performance development through the provision of staff development and training. Some training courses have been designated as mandatory to ensure all University staff, including casual staff, have the requisite skills to contribute towards a safe, fair and respectful work environment. It is expected that casual staff will undertake the following training courses early on in their appointment:  </w:t>
      </w:r>
    </w:p>
    <w:p w14:paraId="06C84461" w14:textId="77777777" w:rsidR="00197188" w:rsidRPr="00197188" w:rsidRDefault="00197188" w:rsidP="00197188">
      <w:pPr>
        <w:pStyle w:val="NoSpacing"/>
        <w:numPr>
          <w:ilvl w:val="0"/>
          <w:numId w:val="21"/>
        </w:numPr>
        <w:rPr>
          <w:sz w:val="20"/>
          <w:szCs w:val="20"/>
        </w:rPr>
      </w:pPr>
      <w:hyperlink r:id="rId12">
        <w:r w:rsidRPr="00197188">
          <w:rPr>
            <w:rStyle w:val="Hyperlink"/>
            <w:rFonts w:cstheme="majorHAnsi"/>
            <w:sz w:val="20"/>
            <w:szCs w:val="20"/>
          </w:rPr>
          <w:t>Health, Safety and Wellness Induction</w:t>
        </w:r>
      </w:hyperlink>
      <w:r w:rsidRPr="00197188">
        <w:rPr>
          <w:sz w:val="20"/>
          <w:szCs w:val="20"/>
        </w:rPr>
        <w:t xml:space="preserve"> </w:t>
      </w:r>
    </w:p>
    <w:p w14:paraId="4BF3EA7F" w14:textId="77777777" w:rsidR="00197188" w:rsidRPr="00197188" w:rsidRDefault="00197188" w:rsidP="00197188">
      <w:pPr>
        <w:pStyle w:val="NoSpacing"/>
        <w:numPr>
          <w:ilvl w:val="0"/>
          <w:numId w:val="21"/>
        </w:numPr>
        <w:rPr>
          <w:sz w:val="20"/>
          <w:szCs w:val="20"/>
        </w:rPr>
      </w:pPr>
      <w:hyperlink r:id="rId13">
        <w:r w:rsidRPr="00197188">
          <w:rPr>
            <w:rStyle w:val="Hyperlink"/>
            <w:rFonts w:cstheme="majorHAnsi"/>
            <w:sz w:val="20"/>
            <w:szCs w:val="20"/>
          </w:rPr>
          <w:t>Annual Fire Safety Awareness</w:t>
        </w:r>
      </w:hyperlink>
      <w:r w:rsidRPr="00197188">
        <w:rPr>
          <w:sz w:val="20"/>
          <w:szCs w:val="20"/>
        </w:rPr>
        <w:t xml:space="preserve"> </w:t>
      </w:r>
    </w:p>
    <w:p w14:paraId="6777D8E2" w14:textId="77777777" w:rsidR="00197188" w:rsidRPr="00197188" w:rsidRDefault="00197188" w:rsidP="00197188">
      <w:pPr>
        <w:pStyle w:val="NoSpacing"/>
        <w:numPr>
          <w:ilvl w:val="0"/>
          <w:numId w:val="21"/>
        </w:numPr>
        <w:rPr>
          <w:sz w:val="20"/>
          <w:szCs w:val="20"/>
        </w:rPr>
      </w:pPr>
      <w:hyperlink r:id="rId14">
        <w:r w:rsidRPr="00197188">
          <w:rPr>
            <w:rStyle w:val="Hyperlink"/>
            <w:rFonts w:cstheme="majorHAnsi"/>
            <w:sz w:val="20"/>
            <w:szCs w:val="20"/>
          </w:rPr>
          <w:t>Staff Standards of Conduct</w:t>
        </w:r>
      </w:hyperlink>
      <w:r w:rsidRPr="00197188">
        <w:rPr>
          <w:sz w:val="20"/>
          <w:szCs w:val="20"/>
        </w:rPr>
        <w:t xml:space="preserve"> </w:t>
      </w:r>
    </w:p>
    <w:p w14:paraId="7BC852A1" w14:textId="77777777" w:rsidR="00197188" w:rsidRPr="00197188" w:rsidRDefault="00197188" w:rsidP="00197188">
      <w:pPr>
        <w:pStyle w:val="NoSpacing"/>
        <w:numPr>
          <w:ilvl w:val="0"/>
          <w:numId w:val="21"/>
        </w:numPr>
        <w:rPr>
          <w:sz w:val="20"/>
          <w:szCs w:val="20"/>
        </w:rPr>
      </w:pPr>
      <w:hyperlink r:id="rId15">
        <w:r w:rsidRPr="00197188">
          <w:rPr>
            <w:rStyle w:val="Hyperlink"/>
            <w:rFonts w:cstheme="majorHAnsi"/>
            <w:sz w:val="20"/>
            <w:szCs w:val="20"/>
          </w:rPr>
          <w:t>Appropriate Workplace Behaviour</w:t>
        </w:r>
      </w:hyperlink>
    </w:p>
    <w:p w14:paraId="4F16E658" w14:textId="77777777" w:rsidR="00197188" w:rsidRPr="00197188" w:rsidRDefault="00197188" w:rsidP="00197188">
      <w:pPr>
        <w:pStyle w:val="NoSpacing"/>
        <w:numPr>
          <w:ilvl w:val="0"/>
          <w:numId w:val="21"/>
        </w:numPr>
        <w:rPr>
          <w:sz w:val="20"/>
          <w:szCs w:val="20"/>
        </w:rPr>
      </w:pPr>
      <w:hyperlink r:id="rId16">
        <w:r w:rsidRPr="00197188">
          <w:rPr>
            <w:rStyle w:val="Hyperlink"/>
            <w:rFonts w:cstheme="majorHAnsi"/>
            <w:sz w:val="20"/>
            <w:szCs w:val="20"/>
          </w:rPr>
          <w:t>Casual Academic Employment Course</w:t>
        </w:r>
      </w:hyperlink>
    </w:p>
    <w:p w14:paraId="3C8FA18D" w14:textId="77777777" w:rsidR="00197188" w:rsidRPr="00197188" w:rsidRDefault="00197188" w:rsidP="00197188">
      <w:pPr>
        <w:pStyle w:val="NoSpacing"/>
        <w:numPr>
          <w:ilvl w:val="0"/>
          <w:numId w:val="21"/>
        </w:numPr>
        <w:rPr>
          <w:sz w:val="20"/>
          <w:szCs w:val="20"/>
        </w:rPr>
      </w:pPr>
      <w:hyperlink r:id="rId17" w:history="1">
        <w:r w:rsidRPr="00197188">
          <w:rPr>
            <w:rStyle w:val="Hyperlink"/>
            <w:sz w:val="20"/>
            <w:szCs w:val="20"/>
          </w:rPr>
          <w:t>Cyber Security Awareness - Essentials</w:t>
        </w:r>
      </w:hyperlink>
    </w:p>
    <w:p w14:paraId="5F77E35C" w14:textId="77777777" w:rsidR="00197188" w:rsidRDefault="00197188" w:rsidP="008110BB">
      <w:pPr>
        <w:rPr>
          <w:rFonts w:ascii="Arial" w:eastAsia="Calibri" w:hAnsi="Arial" w:cs="Arial"/>
          <w:szCs w:val="20"/>
          <w:lang w:eastAsia="en-AU"/>
        </w:rPr>
      </w:pPr>
    </w:p>
    <w:p w14:paraId="73C1910F" w14:textId="1C03F919" w:rsidR="008110BB" w:rsidRDefault="008110BB" w:rsidP="008110BB">
      <w:pPr>
        <w:rPr>
          <w:rFonts w:eastAsia="Calibri" w:cstheme="minorHAnsi"/>
          <w:szCs w:val="20"/>
          <w:lang w:eastAsia="en-AU"/>
        </w:rPr>
      </w:pPr>
      <w:r>
        <w:rPr>
          <w:rFonts w:ascii="Arial" w:eastAsia="Calibri" w:hAnsi="Arial" w:cs="Arial"/>
          <w:szCs w:val="20"/>
          <w:lang w:eastAsia="en-AU"/>
        </w:rPr>
        <w:t xml:space="preserve">These training modules can be accessed from the ‘Learning’ tab on the right-hand side of the dashboard in Workday.  </w:t>
      </w:r>
      <w:r>
        <w:rPr>
          <w:rFonts w:eastAsia="Calibri" w:cstheme="minorHAnsi"/>
          <w:szCs w:val="20"/>
          <w:lang w:eastAsia="en-AU"/>
        </w:rPr>
        <w:t xml:space="preserve">Casual staff will be paid to undertake this mandatory training. You only need to complete it once, even if you are working for multiple Schools. </w:t>
      </w:r>
    </w:p>
    <w:p w14:paraId="42BE8F67" w14:textId="77777777" w:rsidR="004E192A" w:rsidRDefault="004E192A" w:rsidP="00725AA8">
      <w:pPr>
        <w:pStyle w:val="Heading2"/>
      </w:pPr>
      <w:r>
        <w:t>Organisational Relationships</w:t>
      </w:r>
    </w:p>
    <w:p w14:paraId="23904613" w14:textId="33DD01A7" w:rsidR="004E192A" w:rsidRPr="003D16A0" w:rsidRDefault="00670BC7" w:rsidP="004E192A">
      <w:pPr>
        <w:pStyle w:val="ListParagraph0"/>
        <w:numPr>
          <w:ilvl w:val="0"/>
          <w:numId w:val="18"/>
        </w:numPr>
      </w:pPr>
      <w:r>
        <w:t xml:space="preserve">A coordinating tutor has a </w:t>
      </w:r>
      <w:r w:rsidR="004E192A">
        <w:t>functional reporting relationship to the Course Coordinator but reports directly to the Head, School of Social Science.</w:t>
      </w:r>
    </w:p>
    <w:p w14:paraId="4C1D0495" w14:textId="77777777" w:rsidR="006820F5" w:rsidRDefault="006820F5" w:rsidP="006820F5">
      <w:pPr>
        <w:rPr>
          <w:i/>
          <w:iCs/>
        </w:rPr>
      </w:pPr>
    </w:p>
    <w:p w14:paraId="4039D0A5" w14:textId="7BDF3C50" w:rsidR="006820F5" w:rsidRPr="006820F5" w:rsidRDefault="006820F5" w:rsidP="006820F5">
      <w:pPr>
        <w:rPr>
          <w:i/>
          <w:iCs/>
        </w:rPr>
      </w:pPr>
      <w:r w:rsidRPr="006820F5">
        <w:rPr>
          <w:i/>
          <w:iCs/>
        </w:rPr>
        <w:t>Last updated 1</w:t>
      </w:r>
      <w:r w:rsidR="00533195">
        <w:rPr>
          <w:i/>
          <w:iCs/>
        </w:rPr>
        <w:t>3</w:t>
      </w:r>
      <w:r w:rsidRPr="006820F5">
        <w:rPr>
          <w:i/>
          <w:iCs/>
        </w:rPr>
        <w:t xml:space="preserve"> February 2026</w:t>
      </w:r>
    </w:p>
    <w:p w14:paraId="0D0BE61F" w14:textId="77777777" w:rsidR="004E192A" w:rsidRPr="004E192A" w:rsidRDefault="004E192A" w:rsidP="004E192A">
      <w:pPr>
        <w:ind w:left="360"/>
        <w:rPr>
          <w:szCs w:val="20"/>
        </w:rPr>
      </w:pPr>
    </w:p>
    <w:sectPr w:rsidR="004E192A" w:rsidRPr="004E192A" w:rsidSect="00670BC7">
      <w:headerReference w:type="even" r:id="rId18"/>
      <w:headerReference w:type="default" r:id="rId19"/>
      <w:footerReference w:type="even" r:id="rId20"/>
      <w:footerReference w:type="default" r:id="rId21"/>
      <w:headerReference w:type="first" r:id="rId22"/>
      <w:footerReference w:type="first" r:id="rId23"/>
      <w:pgSz w:w="11906" w:h="16838" w:code="9"/>
      <w:pgMar w:top="2381" w:right="1418" w:bottom="1560"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2210" w14:textId="77777777" w:rsidR="00004C81" w:rsidRDefault="00004C81" w:rsidP="00C20C17">
      <w:r>
        <w:separator/>
      </w:r>
    </w:p>
  </w:endnote>
  <w:endnote w:type="continuationSeparator" w:id="0">
    <w:p w14:paraId="213D5263" w14:textId="77777777" w:rsidR="00004C81" w:rsidRDefault="00004C81"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B826" w14:textId="77777777" w:rsidR="00686917" w:rsidRDefault="0068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542"/>
      <w:gridCol w:w="528"/>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4B3A088F" w:rsidR="00B042DF" w:rsidRPr="00FD71B8" w:rsidRDefault="00B042DF" w:rsidP="00B042DF">
          <w:pPr>
            <w:pStyle w:val="Footer"/>
            <w:jc w:val="right"/>
            <w:rPr>
              <w:szCs w:val="15"/>
            </w:rPr>
          </w:pPr>
          <w:r w:rsidRPr="00FD71B8">
            <w:rPr>
              <w:b/>
              <w:szCs w:val="15"/>
            </w:rPr>
            <w:fldChar w:fldCharType="begin"/>
          </w:r>
          <w:r w:rsidRPr="00FD71B8">
            <w:rPr>
              <w:b/>
              <w:szCs w:val="15"/>
            </w:rPr>
            <w:instrText xml:space="preserve"> PAGE   \* MERGEFORMAT </w:instrText>
          </w:r>
          <w:r w:rsidRPr="00FD71B8">
            <w:rPr>
              <w:b/>
              <w:szCs w:val="15"/>
            </w:rPr>
            <w:fldChar w:fldCharType="separate"/>
          </w:r>
          <w:r w:rsidR="001F6681">
            <w:rPr>
              <w:b/>
              <w:noProof/>
              <w:szCs w:val="15"/>
            </w:rPr>
            <w:t>3</w:t>
          </w:r>
          <w:r w:rsidRPr="00FD71B8">
            <w:rPr>
              <w:b/>
              <w:szCs w:val="15"/>
            </w:rPr>
            <w:fldChar w:fldCharType="end"/>
          </w:r>
        </w:p>
      </w:tc>
    </w:tr>
  </w:tbl>
  <w:p w14:paraId="2A6F247C" w14:textId="77777777" w:rsidR="00716942" w:rsidRPr="00B042DF" w:rsidRDefault="00716942"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7E093177" w14:textId="77777777" w:rsidR="00BC3D34" w:rsidRDefault="00BC3D34" w:rsidP="0016241C">
          <w:pPr>
            <w:pStyle w:val="Footer"/>
          </w:pPr>
          <w:r>
            <w:t>School of Social Science</w:t>
          </w:r>
        </w:p>
        <w:p w14:paraId="5E0C516A" w14:textId="4DC8E651" w:rsidR="006873AE" w:rsidRPr="0016241C" w:rsidRDefault="006873AE" w:rsidP="0016241C">
          <w:pPr>
            <w:pStyle w:val="Footer"/>
          </w:pPr>
          <w:r w:rsidRPr="0016241C">
            <w:t>The University of Queensland Brisbane QLD 4072 Australia</w:t>
          </w:r>
        </w:p>
      </w:tc>
      <w:tc>
        <w:tcPr>
          <w:tcW w:w="1778" w:type="dxa"/>
        </w:tcPr>
        <w:p w14:paraId="199C32DE" w14:textId="3DD0E2E1" w:rsidR="0016241C" w:rsidRPr="0016241C" w:rsidRDefault="0016241C" w:rsidP="0016241C">
          <w:pPr>
            <w:pStyle w:val="Footer"/>
          </w:pPr>
          <w:r>
            <w:rPr>
              <w:b/>
              <w:color w:val="51247A" w:themeColor="accent1"/>
              <w:sz w:val="11"/>
              <w:szCs w:val="11"/>
            </w:rPr>
            <w:t>T</w:t>
          </w:r>
          <w:r w:rsidRPr="0016241C">
            <w:tab/>
            <w:t xml:space="preserve">+61 7 </w:t>
          </w:r>
          <w:r w:rsidR="00686917">
            <w:t>3365 3236</w:t>
          </w:r>
        </w:p>
        <w:p w14:paraId="18581C95" w14:textId="73BD49F7" w:rsidR="006873AE" w:rsidRPr="0016241C" w:rsidRDefault="0016241C" w:rsidP="0016241C">
          <w:pPr>
            <w:pStyle w:val="Footer"/>
          </w:pPr>
          <w:r>
            <w:rPr>
              <w:b/>
              <w:color w:val="51247A" w:themeColor="accent1"/>
              <w:sz w:val="11"/>
              <w:szCs w:val="11"/>
            </w:rPr>
            <w:t>F</w:t>
          </w:r>
          <w:r w:rsidRPr="0016241C">
            <w:tab/>
            <w:t xml:space="preserve">+61 7 </w:t>
          </w:r>
          <w:r w:rsidR="00686917">
            <w:t>33651544</w:t>
          </w:r>
        </w:p>
      </w:tc>
      <w:tc>
        <w:tcPr>
          <w:tcW w:w="2547" w:type="dxa"/>
        </w:tcPr>
        <w:p w14:paraId="074D40DF" w14:textId="11F445D8" w:rsidR="0016241C" w:rsidRPr="0016241C" w:rsidRDefault="0016241C" w:rsidP="0016241C">
          <w:pPr>
            <w:pStyle w:val="Footer"/>
          </w:pPr>
          <w:r w:rsidRPr="0016241C">
            <w:rPr>
              <w:b/>
              <w:color w:val="51247A" w:themeColor="accent1"/>
              <w:sz w:val="11"/>
              <w:szCs w:val="11"/>
            </w:rPr>
            <w:t>E</w:t>
          </w:r>
          <w:r w:rsidRPr="0016241C">
            <w:tab/>
          </w:r>
          <w:r w:rsidR="00686917">
            <w:t>socialscience</w:t>
          </w:r>
          <w:r w:rsidR="00A77D53" w:rsidRPr="00A77D53">
            <w:t>@uq.edu.au</w:t>
          </w:r>
        </w:p>
        <w:p w14:paraId="39BE5C17" w14:textId="2D955A33" w:rsidR="006873AE" w:rsidRPr="0016241C" w:rsidRDefault="0016241C" w:rsidP="0016241C">
          <w:pPr>
            <w:pStyle w:val="Footer"/>
          </w:pPr>
          <w:r>
            <w:rPr>
              <w:b/>
              <w:color w:val="51247A" w:themeColor="accent1"/>
              <w:sz w:val="11"/>
              <w:szCs w:val="11"/>
            </w:rPr>
            <w:t>W</w:t>
          </w:r>
          <w:r w:rsidRPr="0016241C">
            <w:tab/>
          </w:r>
          <w:proofErr w:type="gramStart"/>
          <w:r w:rsidR="00686917">
            <w:t>social-science</w:t>
          </w:r>
          <w:proofErr w:type="gramEnd"/>
          <w:r w:rsidR="00686917">
            <w:t>.</w:t>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68810DF1" w:rsidR="006873AE" w:rsidRPr="0016241C" w:rsidRDefault="0016241C" w:rsidP="00051D7C">
          <w:pPr>
            <w:pStyle w:val="Footer"/>
            <w:rPr>
              <w:sz w:val="11"/>
              <w:szCs w:val="11"/>
            </w:rPr>
          </w:pPr>
          <w:r w:rsidRPr="0016241C">
            <w:rPr>
              <w:sz w:val="11"/>
              <w:szCs w:val="11"/>
            </w:rPr>
            <w:t xml:space="preserve">CRICOS </w:t>
          </w:r>
          <w:r w:rsidR="00051D7C">
            <w:rPr>
              <w:sz w:val="11"/>
              <w:szCs w:val="11"/>
            </w:rPr>
            <w:t xml:space="preserve">Provider </w:t>
          </w:r>
          <w:r w:rsidRPr="0016241C">
            <w:rPr>
              <w:sz w:val="11"/>
              <w:szCs w:val="11"/>
            </w:rPr>
            <w:t>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D3F4" w14:textId="77777777" w:rsidR="00004C81" w:rsidRDefault="00004C81" w:rsidP="00C20C17">
      <w:r>
        <w:separator/>
      </w:r>
    </w:p>
  </w:footnote>
  <w:footnote w:type="continuationSeparator" w:id="0">
    <w:p w14:paraId="1B5CDD44" w14:textId="77777777" w:rsidR="00004C81" w:rsidRDefault="00004C81"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8567" w14:textId="77777777" w:rsidR="00686917" w:rsidRDefault="0068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BBC7" w14:textId="77777777" w:rsidR="00AA5928" w:rsidRDefault="00AA5928" w:rsidP="00AA5928">
    <w:pPr>
      <w:pStyle w:val="Header"/>
    </w:pPr>
    <w:r>
      <w:rPr>
        <w:noProof/>
        <w:lang w:eastAsia="en-AU"/>
      </w:rPr>
      <w:drawing>
        <wp:anchor distT="0" distB="0" distL="114300" distR="114300" simplePos="0" relativeHeight="251666432" behindDoc="0" locked="0" layoutInCell="1" allowOverlap="1" wp14:anchorId="059CA69A" wp14:editId="65B0053C">
          <wp:simplePos x="0" y="0"/>
          <wp:positionH relativeFrom="page">
            <wp:posOffset>5184775</wp:posOffset>
          </wp:positionH>
          <wp:positionV relativeFrom="page">
            <wp:posOffset>521970</wp:posOffset>
          </wp:positionV>
          <wp:extent cx="1825200" cy="529200"/>
          <wp:effectExtent l="0" t="0" r="381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0451" w14:textId="7D907386" w:rsidR="00356EFB" w:rsidRDefault="00356EFB" w:rsidP="00AA5928">
    <w:pPr>
      <w:pStyle w:val="Header"/>
    </w:pPr>
    <w:r>
      <w:rPr>
        <w:noProof/>
        <w:lang w:eastAsia="en-AU"/>
      </w:rPr>
      <w:drawing>
        <wp:anchor distT="0" distB="0" distL="114300" distR="114300" simplePos="0" relativeHeight="251664384" behindDoc="0" locked="0" layoutInCell="1" allowOverlap="1" wp14:anchorId="4291D85F" wp14:editId="724C7852">
          <wp:simplePos x="0" y="0"/>
          <wp:positionH relativeFrom="page">
            <wp:posOffset>5184775</wp:posOffset>
          </wp:positionH>
          <wp:positionV relativeFrom="page">
            <wp:posOffset>521970</wp:posOffset>
          </wp:positionV>
          <wp:extent cx="1825200" cy="529200"/>
          <wp:effectExtent l="0" t="0" r="381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F584EA9"/>
    <w:multiLevelType w:val="hybridMultilevel"/>
    <w:tmpl w:val="C562E118"/>
    <w:lvl w:ilvl="0" w:tplc="FCAAA8B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33A9288D"/>
    <w:multiLevelType w:val="multilevel"/>
    <w:tmpl w:val="C5C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42480DB7"/>
    <w:multiLevelType w:val="hybridMultilevel"/>
    <w:tmpl w:val="8CD2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90D8A"/>
    <w:multiLevelType w:val="multilevel"/>
    <w:tmpl w:val="8752BC70"/>
    <w:numStyleLink w:val="ListSectionTitle"/>
  </w:abstractNum>
  <w:abstractNum w:abstractNumId="14" w15:restartNumberingAfterBreak="0">
    <w:nsid w:val="4EEB514A"/>
    <w:multiLevelType w:val="hybridMultilevel"/>
    <w:tmpl w:val="7FFE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A0A7D"/>
    <w:multiLevelType w:val="multilevel"/>
    <w:tmpl w:val="E9B44B6A"/>
    <w:numStyleLink w:val="ListParagraph"/>
  </w:abstractNum>
  <w:abstractNum w:abstractNumId="16" w15:restartNumberingAfterBreak="0">
    <w:nsid w:val="53FE7795"/>
    <w:multiLevelType w:val="multilevel"/>
    <w:tmpl w:val="B5BC7C40"/>
    <w:numStyleLink w:val="ListAppendix"/>
  </w:abstractNum>
  <w:abstractNum w:abstractNumId="17" w15:restartNumberingAfterBreak="0">
    <w:nsid w:val="71CF5648"/>
    <w:multiLevelType w:val="hybridMultilevel"/>
    <w:tmpl w:val="6FA0D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9" w15:restartNumberingAfterBreak="0">
    <w:nsid w:val="7FD854FB"/>
    <w:multiLevelType w:val="multilevel"/>
    <w:tmpl w:val="AFBC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18733664">
    <w:abstractNumId w:val="18"/>
  </w:num>
  <w:num w:numId="2" w16cid:durableId="1865629024">
    <w:abstractNumId w:val="5"/>
  </w:num>
  <w:num w:numId="3" w16cid:durableId="1196499159">
    <w:abstractNumId w:val="10"/>
  </w:num>
  <w:num w:numId="4" w16cid:durableId="1382051585">
    <w:abstractNumId w:val="3"/>
  </w:num>
  <w:num w:numId="5" w16cid:durableId="2087334199">
    <w:abstractNumId w:val="15"/>
  </w:num>
  <w:num w:numId="6" w16cid:durableId="1072893548">
    <w:abstractNumId w:val="6"/>
  </w:num>
  <w:num w:numId="7" w16cid:durableId="803698160">
    <w:abstractNumId w:val="7"/>
  </w:num>
  <w:num w:numId="8" w16cid:durableId="1700006149">
    <w:abstractNumId w:val="8"/>
  </w:num>
  <w:num w:numId="9" w16cid:durableId="1122967201">
    <w:abstractNumId w:val="2"/>
  </w:num>
  <w:num w:numId="10" w16cid:durableId="1146749424">
    <w:abstractNumId w:val="11"/>
  </w:num>
  <w:num w:numId="11" w16cid:durableId="1533153814">
    <w:abstractNumId w:val="1"/>
  </w:num>
  <w:num w:numId="12" w16cid:durableId="2108427610">
    <w:abstractNumId w:val="0"/>
  </w:num>
  <w:num w:numId="13" w16cid:durableId="1819807193">
    <w:abstractNumId w:val="13"/>
  </w:num>
  <w:num w:numId="14" w16cid:durableId="420298781">
    <w:abstractNumId w:val="16"/>
  </w:num>
  <w:num w:numId="15" w16cid:durableId="1521627185">
    <w:abstractNumId w:val="13"/>
  </w:num>
  <w:num w:numId="16" w16cid:durableId="1656756842">
    <w:abstractNumId w:val="9"/>
  </w:num>
  <w:num w:numId="17" w16cid:durableId="1533499769">
    <w:abstractNumId w:val="12"/>
  </w:num>
  <w:num w:numId="18" w16cid:durableId="180052045">
    <w:abstractNumId w:val="17"/>
  </w:num>
  <w:num w:numId="19" w16cid:durableId="1346789235">
    <w:abstractNumId w:val="14"/>
  </w:num>
  <w:num w:numId="20" w16cid:durableId="475688416">
    <w:abstractNumId w:val="19"/>
  </w:num>
  <w:num w:numId="21" w16cid:durableId="12762389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04C81"/>
    <w:rsid w:val="000300D4"/>
    <w:rsid w:val="00051D7C"/>
    <w:rsid w:val="000634C3"/>
    <w:rsid w:val="000640F4"/>
    <w:rsid w:val="00074F63"/>
    <w:rsid w:val="0007625B"/>
    <w:rsid w:val="000A7AFE"/>
    <w:rsid w:val="000B1A7E"/>
    <w:rsid w:val="000B3E75"/>
    <w:rsid w:val="000C7FD7"/>
    <w:rsid w:val="00117E37"/>
    <w:rsid w:val="0016241C"/>
    <w:rsid w:val="001741BF"/>
    <w:rsid w:val="00193459"/>
    <w:rsid w:val="00196C64"/>
    <w:rsid w:val="00197188"/>
    <w:rsid w:val="001B6A57"/>
    <w:rsid w:val="001E32B2"/>
    <w:rsid w:val="001E544B"/>
    <w:rsid w:val="001F6681"/>
    <w:rsid w:val="002142AC"/>
    <w:rsid w:val="00225730"/>
    <w:rsid w:val="00241DF1"/>
    <w:rsid w:val="002846DB"/>
    <w:rsid w:val="00285F6C"/>
    <w:rsid w:val="00287293"/>
    <w:rsid w:val="00292EDB"/>
    <w:rsid w:val="00293EBF"/>
    <w:rsid w:val="002E2A47"/>
    <w:rsid w:val="002F612F"/>
    <w:rsid w:val="00310B79"/>
    <w:rsid w:val="00356EFB"/>
    <w:rsid w:val="003719B3"/>
    <w:rsid w:val="00394F1E"/>
    <w:rsid w:val="003F6E64"/>
    <w:rsid w:val="00416FF4"/>
    <w:rsid w:val="00445521"/>
    <w:rsid w:val="00463D08"/>
    <w:rsid w:val="004713C5"/>
    <w:rsid w:val="004972A0"/>
    <w:rsid w:val="004E192A"/>
    <w:rsid w:val="00533195"/>
    <w:rsid w:val="00545E86"/>
    <w:rsid w:val="00546C14"/>
    <w:rsid w:val="00571944"/>
    <w:rsid w:val="005A7391"/>
    <w:rsid w:val="005B0746"/>
    <w:rsid w:val="005B54F0"/>
    <w:rsid w:val="005D0167"/>
    <w:rsid w:val="005D4250"/>
    <w:rsid w:val="005E7363"/>
    <w:rsid w:val="00614669"/>
    <w:rsid w:val="006377A2"/>
    <w:rsid w:val="00653C3A"/>
    <w:rsid w:val="00670B05"/>
    <w:rsid w:val="00670BC7"/>
    <w:rsid w:val="0068110E"/>
    <w:rsid w:val="006820F5"/>
    <w:rsid w:val="00684298"/>
    <w:rsid w:val="00686917"/>
    <w:rsid w:val="006873AE"/>
    <w:rsid w:val="00695DE4"/>
    <w:rsid w:val="006C0E44"/>
    <w:rsid w:val="006E201E"/>
    <w:rsid w:val="006E495E"/>
    <w:rsid w:val="006E71A4"/>
    <w:rsid w:val="00700EA1"/>
    <w:rsid w:val="0071246C"/>
    <w:rsid w:val="00716942"/>
    <w:rsid w:val="00725AA8"/>
    <w:rsid w:val="00742324"/>
    <w:rsid w:val="00760F0A"/>
    <w:rsid w:val="00782126"/>
    <w:rsid w:val="007B215D"/>
    <w:rsid w:val="007C38B8"/>
    <w:rsid w:val="007F5557"/>
    <w:rsid w:val="008110BB"/>
    <w:rsid w:val="00834296"/>
    <w:rsid w:val="00862690"/>
    <w:rsid w:val="0088718A"/>
    <w:rsid w:val="008B0D7D"/>
    <w:rsid w:val="008D02AD"/>
    <w:rsid w:val="008E2EA4"/>
    <w:rsid w:val="00922AD1"/>
    <w:rsid w:val="00944DDB"/>
    <w:rsid w:val="00953467"/>
    <w:rsid w:val="009774DC"/>
    <w:rsid w:val="0098607F"/>
    <w:rsid w:val="009D5942"/>
    <w:rsid w:val="009D6143"/>
    <w:rsid w:val="009D7F71"/>
    <w:rsid w:val="009E3486"/>
    <w:rsid w:val="009E3FDE"/>
    <w:rsid w:val="009E6379"/>
    <w:rsid w:val="009F3881"/>
    <w:rsid w:val="00A01181"/>
    <w:rsid w:val="00A12421"/>
    <w:rsid w:val="00A34437"/>
    <w:rsid w:val="00A77D53"/>
    <w:rsid w:val="00A94078"/>
    <w:rsid w:val="00AA5928"/>
    <w:rsid w:val="00AB6F04"/>
    <w:rsid w:val="00AC201F"/>
    <w:rsid w:val="00AE34ED"/>
    <w:rsid w:val="00B025B0"/>
    <w:rsid w:val="00B042DF"/>
    <w:rsid w:val="00B13955"/>
    <w:rsid w:val="00B36FCC"/>
    <w:rsid w:val="00B742E4"/>
    <w:rsid w:val="00B87F33"/>
    <w:rsid w:val="00BA2983"/>
    <w:rsid w:val="00BC0E71"/>
    <w:rsid w:val="00BC3D34"/>
    <w:rsid w:val="00BD016A"/>
    <w:rsid w:val="00BD6AC7"/>
    <w:rsid w:val="00C03157"/>
    <w:rsid w:val="00C20C17"/>
    <w:rsid w:val="00C26DE1"/>
    <w:rsid w:val="00C33B32"/>
    <w:rsid w:val="00C376D1"/>
    <w:rsid w:val="00C474B7"/>
    <w:rsid w:val="00C72782"/>
    <w:rsid w:val="00C960ED"/>
    <w:rsid w:val="00D13C7F"/>
    <w:rsid w:val="00D32971"/>
    <w:rsid w:val="00D755FC"/>
    <w:rsid w:val="00D8242B"/>
    <w:rsid w:val="00DA5594"/>
    <w:rsid w:val="00DD0AFE"/>
    <w:rsid w:val="00DD3FBD"/>
    <w:rsid w:val="00E03C14"/>
    <w:rsid w:val="00E7261C"/>
    <w:rsid w:val="00E737C7"/>
    <w:rsid w:val="00E87A8D"/>
    <w:rsid w:val="00EB4255"/>
    <w:rsid w:val="00EC7ECC"/>
    <w:rsid w:val="00EE473C"/>
    <w:rsid w:val="00F61672"/>
    <w:rsid w:val="00FC0BC3"/>
    <w:rsid w:val="00FC7A51"/>
    <w:rsid w:val="00FD1621"/>
    <w:rsid w:val="00FD71B8"/>
    <w:rsid w:val="00FE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4"/>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A01181"/>
    <w:pPr>
      <w:spacing w:before="120" w:after="120"/>
    </w:pPr>
  </w:style>
  <w:style w:type="character" w:customStyle="1" w:styleId="BodyTextChar">
    <w:name w:val="Body Text Char"/>
    <w:basedOn w:val="DefaultParagraphFont"/>
    <w:link w:val="BodyText"/>
    <w:rsid w:val="00A01181"/>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4"/>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4"/>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Entity">
    <w:name w:val="Entity"/>
    <w:basedOn w:val="Title"/>
    <w:uiPriority w:val="7"/>
    <w:qFormat/>
    <w:rsid w:val="00356EFB"/>
    <w:pPr>
      <w:spacing w:after="120"/>
      <w:ind w:left="6509"/>
    </w:pPr>
    <w:rPr>
      <w:sz w:val="19"/>
      <w:szCs w:val="19"/>
    </w:rPr>
  </w:style>
  <w:style w:type="paragraph" w:customStyle="1" w:styleId="TableParagraph">
    <w:name w:val="Table Paragraph"/>
    <w:basedOn w:val="Normal"/>
    <w:uiPriority w:val="1"/>
    <w:qFormat/>
    <w:rsid w:val="00F61672"/>
    <w:pPr>
      <w:widowControl w:val="0"/>
      <w:autoSpaceDE w:val="0"/>
      <w:autoSpaceDN w:val="0"/>
      <w:ind w:left="308"/>
    </w:pPr>
    <w:rPr>
      <w:rFonts w:ascii="Arial" w:eastAsia="Arial" w:hAnsi="Arial" w:cs="Arial"/>
      <w:sz w:val="22"/>
      <w:lang w:eastAsia="en-AU" w:bidi="en-AU"/>
    </w:rPr>
  </w:style>
  <w:style w:type="paragraph" w:styleId="NormalWeb">
    <w:name w:val="Normal (Web)"/>
    <w:basedOn w:val="Normal"/>
    <w:uiPriority w:val="99"/>
    <w:semiHidden/>
    <w:unhideWhenUsed/>
    <w:rsid w:val="00F61672"/>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autoRedefine/>
    <w:uiPriority w:val="1"/>
    <w:qFormat/>
    <w:rsid w:val="00197188"/>
    <w:pPr>
      <w:widowControl w:val="0"/>
      <w:autoSpaceDE w:val="0"/>
      <w:autoSpaceDN w:val="0"/>
      <w:spacing w:after="0" w:line="240" w:lineRule="auto"/>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2222">
      <w:bodyDiv w:val="1"/>
      <w:marLeft w:val="0"/>
      <w:marRight w:val="0"/>
      <w:marTop w:val="0"/>
      <w:marBottom w:val="0"/>
      <w:divBdr>
        <w:top w:val="none" w:sz="0" w:space="0" w:color="auto"/>
        <w:left w:val="none" w:sz="0" w:space="0" w:color="auto"/>
        <w:bottom w:val="none" w:sz="0" w:space="0" w:color="auto"/>
        <w:right w:val="none" w:sz="0" w:space="0" w:color="auto"/>
      </w:divBdr>
    </w:div>
    <w:div w:id="851724441">
      <w:bodyDiv w:val="1"/>
      <w:marLeft w:val="0"/>
      <w:marRight w:val="0"/>
      <w:marTop w:val="0"/>
      <w:marBottom w:val="0"/>
      <w:divBdr>
        <w:top w:val="none" w:sz="0" w:space="0" w:color="auto"/>
        <w:left w:val="none" w:sz="0" w:space="0" w:color="auto"/>
        <w:bottom w:val="none" w:sz="0" w:space="0" w:color="auto"/>
        <w:right w:val="none" w:sz="0" w:space="0" w:color="auto"/>
      </w:divBdr>
    </w:div>
    <w:div w:id="1011179179">
      <w:bodyDiv w:val="1"/>
      <w:marLeft w:val="0"/>
      <w:marRight w:val="0"/>
      <w:marTop w:val="0"/>
      <w:marBottom w:val="0"/>
      <w:divBdr>
        <w:top w:val="none" w:sz="0" w:space="0" w:color="auto"/>
        <w:left w:val="none" w:sz="0" w:space="0" w:color="auto"/>
        <w:bottom w:val="none" w:sz="0" w:space="0" w:color="auto"/>
        <w:right w:val="none" w:sz="0" w:space="0" w:color="auto"/>
      </w:divBdr>
    </w:div>
    <w:div w:id="1148209821">
      <w:bodyDiv w:val="1"/>
      <w:marLeft w:val="0"/>
      <w:marRight w:val="0"/>
      <w:marTop w:val="0"/>
      <w:marBottom w:val="0"/>
      <w:divBdr>
        <w:top w:val="none" w:sz="0" w:space="0" w:color="auto"/>
        <w:left w:val="none" w:sz="0" w:space="0" w:color="auto"/>
        <w:bottom w:val="none" w:sz="0" w:space="0" w:color="auto"/>
        <w:right w:val="none" w:sz="0" w:space="0" w:color="auto"/>
      </w:divBdr>
    </w:div>
    <w:div w:id="1478453672">
      <w:bodyDiv w:val="1"/>
      <w:marLeft w:val="0"/>
      <w:marRight w:val="0"/>
      <w:marTop w:val="0"/>
      <w:marBottom w:val="0"/>
      <w:divBdr>
        <w:top w:val="none" w:sz="0" w:space="0" w:color="auto"/>
        <w:left w:val="none" w:sz="0" w:space="0" w:color="auto"/>
        <w:bottom w:val="none" w:sz="0" w:space="0" w:color="auto"/>
        <w:right w:val="none" w:sz="0" w:space="0" w:color="auto"/>
      </w:divBdr>
    </w:div>
    <w:div w:id="1829396910">
      <w:bodyDiv w:val="1"/>
      <w:marLeft w:val="0"/>
      <w:marRight w:val="0"/>
      <w:marTop w:val="0"/>
      <w:marBottom w:val="0"/>
      <w:divBdr>
        <w:top w:val="none" w:sz="0" w:space="0" w:color="auto"/>
        <w:left w:val="none" w:sz="0" w:space="0" w:color="auto"/>
        <w:bottom w:val="none" w:sz="0" w:space="0" w:color="auto"/>
        <w:right w:val="none" w:sz="0" w:space="0" w:color="auto"/>
      </w:divBdr>
    </w:div>
    <w:div w:id="1839803339">
      <w:bodyDiv w:val="1"/>
      <w:marLeft w:val="0"/>
      <w:marRight w:val="0"/>
      <w:marTop w:val="0"/>
      <w:marBottom w:val="0"/>
      <w:divBdr>
        <w:top w:val="none" w:sz="0" w:space="0" w:color="auto"/>
        <w:left w:val="none" w:sz="0" w:space="0" w:color="auto"/>
        <w:bottom w:val="none" w:sz="0" w:space="0" w:color="auto"/>
        <w:right w:val="none" w:sz="0" w:space="0" w:color="auto"/>
      </w:divBdr>
    </w:div>
    <w:div w:id="20984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pl.app.uq.edu.au/content/1.50.01-code-conduct" TargetMode="External"/><Relationship Id="rId13" Type="http://schemas.openxmlformats.org/officeDocument/2006/relationships/hyperlink" Target="https://wd3.myworkday.com/uq/learning/course/2b898ef56d7901f099d047e8a3075c3d?record=564d4f6614b110012c6fa70153d70000&amp;type=9882927d138b100019b928e75843018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d3.myworkday.com/uq/learning/course/2b898ef56d7901b6245ef6e9a3074841?type=9882927d138b100019b928e75843018d&amp;record=0f6973e069f30193e32d72997d00662e" TargetMode="External"/><Relationship Id="rId17" Type="http://schemas.openxmlformats.org/officeDocument/2006/relationships/hyperlink" Target="https://wd3.myworkday.com/uq/learning/course/2b898ef56d79019b0da54fe8a3076d3d?type=9882927d138b100019b928e75843018d&amp;record=0a742bbb2fd9016cf70e359df809ee8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d3.myworkday.com/uq/learning/course/6189e3f93b54100180b2d81ff0540000?record=6189e3f93b541001d369eea747350000&amp;type=9882927d138b100019b928e75843018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l.app.uq.edu.au/content/3.30.13-esos-compliance-commit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d3.myworkday.com/uq/learning/course/2b898ef56d79018c4e4204e9a307d93e?type=9882927d138b100019b928e75843018d&amp;record=0f6973e069f30131aca76bb081008947" TargetMode="External"/><Relationship Id="rId23" Type="http://schemas.openxmlformats.org/officeDocument/2006/relationships/footer" Target="footer3.xml"/><Relationship Id="rId10" Type="http://schemas.openxmlformats.org/officeDocument/2006/relationships/hyperlink" Target="http://www.uq.edu.au/sustainability/responsibilit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q.edu.au/ohs/index.html?page=133956" TargetMode="External"/><Relationship Id="rId14" Type="http://schemas.openxmlformats.org/officeDocument/2006/relationships/hyperlink" Target="https://wd3.myworkday.com/uq/learning/course/2b898ef56d79015fb073bde8a307483e?record=410c8725eef4010176d8640cd81e0000&amp;type=9882927d138b100019b928e75843018d"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E858-B9E7-44B7-9A78-5666DD80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0</TotalTime>
  <Pages>3</Pages>
  <Words>1246</Words>
  <Characters>7272</Characters>
  <Application>Microsoft Office Word</Application>
  <DocSecurity>0</DocSecurity>
  <Lines>137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Karen Wheeler</cp:lastModifiedBy>
  <cp:revision>2</cp:revision>
  <dcterms:created xsi:type="dcterms:W3CDTF">2026-02-13T05:43:00Z</dcterms:created>
  <dcterms:modified xsi:type="dcterms:W3CDTF">2026-02-13T05:43:00Z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2022-12-19T04:07:19Z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ea96098a-7ce8-4191-bb45-3648e665bd80</vt:lpwstr>
  </property>
  <property fmtid="{D5CDD505-2E9C-101B-9397-08002B2CF9AE}" pid="8" name="MSIP_Label_0f488380-630a-4f55-a077-a19445e3f360_ContentBits">
    <vt:lpwstr>0</vt:lpwstr>
  </property>
</Properties>
</file>