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1B03" w14:textId="04B06D42" w:rsidR="00522318" w:rsidRDefault="00A479B2" w:rsidP="00ED259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EXPRESSION OF INTEREST</w:t>
      </w:r>
    </w:p>
    <w:p w14:paraId="7F5C1F71" w14:textId="37AFC07B" w:rsidR="00A479B2" w:rsidRPr="0089735B" w:rsidRDefault="00A479B2" w:rsidP="00ED2598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A479B2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ARCS2060 Archaeology field school</w:t>
      </w:r>
      <w:r w:rsidR="00F4547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2023</w:t>
      </w:r>
    </w:p>
    <w:p w14:paraId="30FA4911" w14:textId="77777777" w:rsidR="00522318" w:rsidRDefault="00522318" w:rsidP="00ED2598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E808896" w14:textId="02EE96C1" w:rsidR="001F386F" w:rsidRDefault="00522318" w:rsidP="00FF4CC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Archaeology Field School will run for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week from 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Sunday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18 June until S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unday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5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ne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</w:t>
      </w:r>
      <w:r w:rsidR="003578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  <w:r w:rsidR="00E468E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2543D458" w14:textId="77777777" w:rsidR="001F386F" w:rsidRDefault="001F386F" w:rsidP="00FF4CC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8F472DA" w14:textId="4F3B4574" w:rsidR="00FF4CCB" w:rsidRDefault="00522318" w:rsidP="00FF4CC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one-week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field school will</w:t>
      </w:r>
      <w:r w:rsidR="00E130E0" w:rsidRP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involve a combination of academic study and field practice</w:t>
      </w:r>
      <w:r w:rsid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Providing training in landscape archaeology, it will focus on understanding how people have engaged with landscapes over the past, and how these </w:t>
      </w:r>
      <w:r w:rsidR="0089735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landscapes </w:t>
      </w:r>
      <w:r w:rsid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have been modified through natural and cultural processes. The focus will be on 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documenting </w:t>
      </w:r>
      <w:r w:rsidR="00E130E0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Aboriginal cultural landscapes on the Macleay Valley of the mid North Coast of New South Wales.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 Clybucca Historic precinct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contains the largest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temperate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midden complex in </w:t>
      </w:r>
      <w:r w:rsidR="00A479B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Australia</w:t>
      </w:r>
      <w:r w:rsidR="0035781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we will remap these sites to help better understand their significance with the aim of </w:t>
      </w:r>
      <w:r w:rsidR="000B140C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</w:t>
      </w:r>
      <w:r w:rsidR="00310C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aying the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initial groundwork</w:t>
      </w:r>
      <w:r w:rsidR="00310C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to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undertake </w:t>
      </w:r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 </w:t>
      </w:r>
      <w:proofErr w:type="gramStart"/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longer term</w:t>
      </w:r>
      <w:proofErr w:type="gramEnd"/>
      <w:r w:rsidR="001F386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research project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A heavy emphasis of the course will be working closely with Aboriginal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raditional 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wners from the Macleay</w:t>
      </w:r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Valley, particularly the </w:t>
      </w:r>
      <w:proofErr w:type="spellStart"/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Ngambaa</w:t>
      </w:r>
      <w:proofErr w:type="spellEnd"/>
      <w:r w:rsidR="00F61128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Traditional Owners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 Students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will 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develop field and investigative skills t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hat will enable them to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record and interpret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archaeological record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to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ultimately</w:t>
      </w:r>
      <w:r w:rsidR="00FF4CCB" w:rsidRP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tell the story of the landscape.</w:t>
      </w:r>
    </w:p>
    <w:p w14:paraId="01F8008B" w14:textId="223979F6" w:rsidR="000E75F5" w:rsidRDefault="000E75F5" w:rsidP="00FF4CCB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850F022" w14:textId="298007E3" w:rsidR="00E130E0" w:rsidRDefault="00E130E0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E34D414" w14:textId="21A78CF3" w:rsidR="0071169A" w:rsidRPr="0071169A" w:rsidRDefault="0071169A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711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FEES</w:t>
      </w:r>
      <w:r w:rsidR="00701AE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and COSTS</w:t>
      </w:r>
      <w:r w:rsidRPr="00711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:</w:t>
      </w:r>
    </w:p>
    <w:p w14:paraId="5404C249" w14:textId="48A3B63D" w:rsidR="002B06CE" w:rsidRPr="004A06FB" w:rsidRDefault="00FF4CCB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 addition to usual tuition fees, students will be required to pay </w:t>
      </w:r>
      <w:r w:rsidR="00F4547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approx. $</w:t>
      </w:r>
      <w:r w:rsidR="00E468E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1000 </w:t>
      </w:r>
      <w:r w:rsidR="00E468E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="00F4547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 cover logistical costs such as transport to and from the site, </w:t>
      </w:r>
      <w:proofErr w:type="gramStart"/>
      <w:r w:rsidR="00F4547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accommodation</w:t>
      </w:r>
      <w:proofErr w:type="gramEnd"/>
      <w:r w:rsidR="00F45473"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and some meals</w:t>
      </w:r>
      <w:r w:rsidR="00F45473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  <w:r w:rsidR="00F409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="00F409BD" w:rsidRP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This</w:t>
      </w:r>
      <w:r w:rsidR="00F409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 w:rsid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fee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will be due by 29</w:t>
      </w:r>
      <w:r w:rsidR="00F45473" w:rsidRPr="00F45473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 w:rsidR="00F4547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April 2023, and enrolment in the course will only be facilitated once final payment is made. </w:t>
      </w:r>
      <w:r w:rsid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377367B7" w14:textId="615EA900" w:rsidR="00AF1F81" w:rsidRDefault="00AF1F81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172C458" w14:textId="22C74BBC" w:rsidR="0032715A" w:rsidRDefault="00AF1F81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Students need to provide their own dinners, stationery (pens, pencil, ruler), appropriate outdoor wear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22595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for hiking and field work - 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including for wet weather (e.g., </w:t>
      </w:r>
      <w:proofErr w:type="spellStart"/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rainjacket</w:t>
      </w:r>
      <w:proofErr w:type="spellEnd"/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) – sturdy closed-in walking shoes (steel caps are not required)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hats, sun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block,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water</w:t>
      </w:r>
      <w:r w:rsidR="004A06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bottles.</w:t>
      </w:r>
    </w:p>
    <w:p w14:paraId="565DA795" w14:textId="61F2D4EC" w:rsidR="00701AEE" w:rsidRDefault="00701AEE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15021CC" w14:textId="77777777" w:rsidR="00701AEE" w:rsidRPr="0071169A" w:rsidRDefault="00701AEE" w:rsidP="00701AE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FOOD &amp; </w:t>
      </w:r>
      <w:r w:rsidRPr="0071169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ACCOMMODATION:</w:t>
      </w:r>
    </w:p>
    <w:p w14:paraId="7A2D49ED" w14:textId="77777777" w:rsidR="00701AEE" w:rsidRPr="00E2107B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During the field school, w</w:t>
      </w:r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e will be staying in self-contained cabins at </w:t>
      </w:r>
      <w:proofErr w:type="gramStart"/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South West</w:t>
      </w:r>
      <w:proofErr w:type="gramEnd"/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Rocks: </w:t>
      </w:r>
      <w:hyperlink r:id="rId7" w:history="1">
        <w:r w:rsidRPr="00E2107B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https://www.macleayvalleycoastholidayparks.com.au/horseshoe-bay/</w:t>
        </w:r>
      </w:hyperlink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</w:p>
    <w:p w14:paraId="3679F97E" w14:textId="77777777" w:rsidR="00701AEE" w:rsidRPr="00E2107B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0065277A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 cabins are open-plan and are 2-bedroom. They will be shared between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5 </w:t>
      </w:r>
      <w:r w:rsidRPr="00E2107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students each. Each cabin contains a small kitchen and bathroom.</w:t>
      </w:r>
    </w:p>
    <w:p w14:paraId="43A8187C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2C02A7C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Some meals, notably breakfast and lunch will be provided. Students will be required to provide their own evening meal. </w:t>
      </w:r>
    </w:p>
    <w:p w14:paraId="412AAC51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D216E07" w14:textId="77777777" w:rsidR="00701AEE" w:rsidRDefault="00701AEE" w:rsidP="00701AEE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0B140C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TRANSPORT:</w:t>
      </w:r>
    </w:p>
    <w:p w14:paraId="2686CAC7" w14:textId="77777777" w:rsidR="00701AEE" w:rsidRDefault="00701AEE" w:rsidP="00701AEE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Travel between The University of Queensland and the field site will be arranged by the School of Social Science. Method of travel will be by road on Sunday 18</w:t>
      </w:r>
      <w:r w:rsidRPr="00701AEE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June, returning on Sunday 25</w:t>
      </w:r>
      <w:r w:rsidRPr="00701AEE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June.</w:t>
      </w:r>
    </w:p>
    <w:p w14:paraId="3BDF51C1" w14:textId="77777777" w:rsidR="00701AEE" w:rsidRDefault="00701AEE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59EBD1E0" w14:textId="52B1436A" w:rsidR="00EC7F46" w:rsidRPr="00EC7F46" w:rsidRDefault="00EC7F46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EC7F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Compulsory Workshops</w:t>
      </w:r>
      <w:r w:rsidR="00701AE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at St Lucia campus</w:t>
      </w:r>
      <w:r w:rsidRPr="00EC7F4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in May</w:t>
      </w:r>
    </w:p>
    <w:p w14:paraId="25F523D4" w14:textId="024AA12C" w:rsidR="00EC7F46" w:rsidRDefault="00EC7F46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There will be three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x </w:t>
      </w:r>
      <w:r w:rsidR="0022595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3-hour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workshops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on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EC11F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3</w:t>
      </w:r>
      <w:r w:rsidR="00EC11F1" w:rsidRPr="00EC11F1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rd</w:t>
      </w:r>
      <w:r w:rsidR="00EC11F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10</w:t>
      </w:r>
      <w:r w:rsidR="00EC11F1" w:rsidRPr="00EC11F1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 w:rsidR="00EC11F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, 24</w:t>
      </w:r>
      <w:r w:rsidR="00EC11F1" w:rsidRPr="00EC11F1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 w:rsidR="00EC11F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May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2023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that all students will be required to attend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in order to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have the skills required to successfully complete the field work. </w:t>
      </w:r>
      <w:r w:rsidR="00701AEE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These workshops will be on campus, it is not possible to attend these workshops via zoom.</w:t>
      </w:r>
    </w:p>
    <w:p w14:paraId="4D14DED0" w14:textId="77777777" w:rsidR="00F409BD" w:rsidRDefault="00F409BD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BF0D31C" w14:textId="3865E82C" w:rsidR="00F409BD" w:rsidRDefault="00F409BD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F409BD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APPLICATION PROCESS:</w:t>
      </w:r>
    </w:p>
    <w:p w14:paraId="3888B780" w14:textId="6FF48955" w:rsidR="00701AEE" w:rsidRDefault="00701AEE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11CAFFBD" w14:textId="165D99EF" w:rsidR="009628CA" w:rsidRDefault="009628CA" w:rsidP="009628C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Places are capped at 20 students. EOIs are due by Monday 21</w:t>
      </w:r>
      <w:r w:rsidRPr="00D50C55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st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February. Successful applicants will be notified by 10</w:t>
      </w:r>
      <w:r w:rsidRPr="00D50C55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March. It is at this time that we will be able to provide the exact cost of the trip so that you can facilitate payment by 29</w:t>
      </w:r>
      <w:r w:rsidRPr="009628CA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April 2023</w:t>
      </w:r>
      <w:r w:rsidR="009F0FF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134567EF" w14:textId="77777777" w:rsidR="00701AEE" w:rsidRPr="00F409BD" w:rsidRDefault="00701AEE" w:rsidP="00E130E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43FA58E3" w14:textId="7630DE3E" w:rsidR="00D50C55" w:rsidRDefault="00D50C55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286ABE1" w14:textId="3A267D7A" w:rsidR="00E130E0" w:rsidRDefault="009628CA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 apply, p</w:t>
      </w:r>
      <w:r w:rsidR="00B320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lease write a </w:t>
      </w:r>
      <w:r w:rsidR="00107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1-page</w:t>
      </w:r>
      <w:r w:rsidR="00982C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B320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cover letter</w:t>
      </w:r>
      <w:r w:rsidR="00982C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/expression of interest</w:t>
      </w:r>
      <w:r w:rsidR="00B3207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addressed to A/Prof Michael Westaway explaining why you would like to be part of this course. </w:t>
      </w:r>
      <w:r w:rsidR="00D50C5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Please email this EOI to </w:t>
      </w:r>
      <w:hyperlink r:id="rId8" w:history="1">
        <w:r w:rsidR="00D50C55" w:rsidRPr="00814EBF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student.socsci@uq.edu.au</w:t>
        </w:r>
      </w:hyperlink>
      <w:r w:rsidR="00D50C5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="00982C8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Students will also be required to include details </w:t>
      </w:r>
      <w:r w:rsidR="00310CD5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of </w:t>
      </w:r>
      <w:r w:rsidR="00107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courses already completed towards </w:t>
      </w:r>
      <w:r w:rsidR="00F409BD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their </w:t>
      </w:r>
      <w:r w:rsidR="00107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major in archaeology. </w:t>
      </w:r>
      <w:r w:rsidR="00FF4CC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  </w:t>
      </w:r>
    </w:p>
    <w:p w14:paraId="014F9D5E" w14:textId="77777777" w:rsidR="00F409BD" w:rsidRPr="00FF4CCB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986E8CD" w14:textId="401A8B51" w:rsidR="00F409BD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course will be capped at 2</w:t>
      </w:r>
      <w:r w:rsidR="00EC7F46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0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students. 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Students </w:t>
      </w:r>
      <w:r w:rsidRPr="009804C2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en-GB"/>
        </w:rPr>
        <w:t>must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also have completed the course pre-requisites of ARCA1000, ARCS1001 and 4 units (#4) of 2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level archaeology (ARCA/ARCS) courses.</w:t>
      </w:r>
    </w:p>
    <w:p w14:paraId="07837436" w14:textId="77777777" w:rsidR="00F409BD" w:rsidRPr="009804C2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654C1D7" w14:textId="6A4551C6" w:rsidR="00F409BD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Priority will be given to:</w:t>
      </w:r>
    </w:p>
    <w:p w14:paraId="5C9D32C4" w14:textId="77777777" w:rsidR="00F409BD" w:rsidRPr="009804C2" w:rsidRDefault="00F409BD" w:rsidP="00F40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final year students studying the BA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xtended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ajor in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</w:t>
      </w:r>
      <w:r w:rsidRPr="009804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rchaeology;</w:t>
      </w:r>
      <w:proofErr w:type="gramEnd"/>
    </w:p>
    <w:p w14:paraId="15B17075" w14:textId="77777777" w:rsidR="00F409BD" w:rsidRDefault="00F409BD" w:rsidP="00F40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second year students studying any Archaeology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plan;</w:t>
      </w:r>
      <w:proofErr w:type="gramEnd"/>
    </w:p>
    <w:p w14:paraId="5333F785" w14:textId="77777777" w:rsidR="00F409BD" w:rsidRDefault="00F409BD" w:rsidP="00F409B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 other students.</w:t>
      </w:r>
    </w:p>
    <w:p w14:paraId="0BAB79F1" w14:textId="77777777" w:rsidR="00F409BD" w:rsidRDefault="00F409BD" w:rsidP="00F409B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7F9E91E3" w14:textId="77777777" w:rsidR="00F409BD" w:rsidRPr="00E130E0" w:rsidRDefault="00F409BD" w:rsidP="00E130E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B68049F" w14:textId="77777777" w:rsidR="009628CA" w:rsidRDefault="009628CA" w:rsidP="009628CA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Please be aware the Field Trip work is physically demanding, involving hiking through thick vegetation to the site each day.  Students should have a good level of fitness to ensure full participation in the field work. Groupwork and teamwork is also a critical requirement of this course. </w:t>
      </w:r>
    </w:p>
    <w:p w14:paraId="6E33FF59" w14:textId="4BF567FE" w:rsidR="00B978F4" w:rsidRPr="00310CD5" w:rsidRDefault="00B978F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sectPr w:rsidR="00B978F4" w:rsidRPr="00310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E4E9" w14:textId="77777777" w:rsidR="00FB64B1" w:rsidRDefault="00FB64B1" w:rsidP="00F26512">
      <w:r>
        <w:separator/>
      </w:r>
    </w:p>
  </w:endnote>
  <w:endnote w:type="continuationSeparator" w:id="0">
    <w:p w14:paraId="2AD6D7AE" w14:textId="77777777" w:rsidR="00FB64B1" w:rsidRDefault="00FB64B1" w:rsidP="00F2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C912" w14:textId="77777777" w:rsidR="00FB64B1" w:rsidRDefault="00FB64B1" w:rsidP="00F26512">
      <w:r>
        <w:separator/>
      </w:r>
    </w:p>
  </w:footnote>
  <w:footnote w:type="continuationSeparator" w:id="0">
    <w:p w14:paraId="3359E8B4" w14:textId="77777777" w:rsidR="00FB64B1" w:rsidRDefault="00FB64B1" w:rsidP="00F26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419E2"/>
    <w:multiLevelType w:val="hybridMultilevel"/>
    <w:tmpl w:val="F3CCA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71B"/>
    <w:multiLevelType w:val="multilevel"/>
    <w:tmpl w:val="7C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4D3EBA"/>
    <w:multiLevelType w:val="hybridMultilevel"/>
    <w:tmpl w:val="B4FE26D2"/>
    <w:lvl w:ilvl="0" w:tplc="E52E93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62713">
    <w:abstractNumId w:val="1"/>
  </w:num>
  <w:num w:numId="2" w16cid:durableId="357052832">
    <w:abstractNumId w:val="2"/>
  </w:num>
  <w:num w:numId="3" w16cid:durableId="328797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98"/>
    <w:rsid w:val="000B140C"/>
    <w:rsid w:val="000E75F5"/>
    <w:rsid w:val="00107F2B"/>
    <w:rsid w:val="001F386F"/>
    <w:rsid w:val="0022272C"/>
    <w:rsid w:val="0022595B"/>
    <w:rsid w:val="002B06CE"/>
    <w:rsid w:val="00310CD5"/>
    <w:rsid w:val="0032715A"/>
    <w:rsid w:val="00357813"/>
    <w:rsid w:val="004A06FB"/>
    <w:rsid w:val="004D671D"/>
    <w:rsid w:val="00522318"/>
    <w:rsid w:val="00550DB8"/>
    <w:rsid w:val="00686B5E"/>
    <w:rsid w:val="00701AEE"/>
    <w:rsid w:val="0071169A"/>
    <w:rsid w:val="007540B1"/>
    <w:rsid w:val="0089735B"/>
    <w:rsid w:val="009628CA"/>
    <w:rsid w:val="009804C2"/>
    <w:rsid w:val="00982C81"/>
    <w:rsid w:val="009F0FFB"/>
    <w:rsid w:val="00A03D5F"/>
    <w:rsid w:val="00A479B2"/>
    <w:rsid w:val="00AF1F81"/>
    <w:rsid w:val="00B1285A"/>
    <w:rsid w:val="00B32074"/>
    <w:rsid w:val="00B978F4"/>
    <w:rsid w:val="00D50C55"/>
    <w:rsid w:val="00E130E0"/>
    <w:rsid w:val="00E2107B"/>
    <w:rsid w:val="00E468E3"/>
    <w:rsid w:val="00EC11F1"/>
    <w:rsid w:val="00EC7F46"/>
    <w:rsid w:val="00ED2598"/>
    <w:rsid w:val="00F14D96"/>
    <w:rsid w:val="00F26512"/>
    <w:rsid w:val="00F409BD"/>
    <w:rsid w:val="00F45473"/>
    <w:rsid w:val="00F61128"/>
    <w:rsid w:val="00FB64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698A0"/>
  <w15:chartTrackingRefBased/>
  <w15:docId w15:val="{A9C3247C-662E-5242-A63C-9912557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2598"/>
  </w:style>
  <w:style w:type="character" w:styleId="Hyperlink">
    <w:name w:val="Hyperlink"/>
    <w:basedOn w:val="DefaultParagraphFont"/>
    <w:uiPriority w:val="99"/>
    <w:unhideWhenUsed/>
    <w:rsid w:val="000E75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5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0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ocsci@u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leayvalleycoastholidayparks.com.au/horseshoe-b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Westaway</dc:creator>
  <cp:keywords/>
  <dc:description/>
  <cp:lastModifiedBy>Kirsten Hentschel</cp:lastModifiedBy>
  <cp:revision>9</cp:revision>
  <dcterms:created xsi:type="dcterms:W3CDTF">2022-11-23T00:36:00Z</dcterms:created>
  <dcterms:modified xsi:type="dcterms:W3CDTF">2022-11-23T02:29:00Z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2022-02-01T19:20:20Z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9f8f2219-2833-4459-8772-669846b56992</vt:lpwstr>
  </property>
  <property fmtid="{D5CDD505-2E9C-101B-9397-08002B2CF9AE}" pid="8" name="MSIP_Label_0f488380-630a-4f55-a077-a19445e3f360_ContentBits">
    <vt:lpwstr>0</vt:lpwstr>
  </property>
</Properties>
</file>